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F1" w:rsidRPr="007D06CB" w:rsidRDefault="007D06CB" w:rsidP="007D06C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D06CB">
        <w:rPr>
          <w:rFonts w:ascii="Times New Roman" w:hAnsi="Times New Roman" w:cs="Times New Roman"/>
          <w:sz w:val="28"/>
          <w:szCs w:val="28"/>
        </w:rPr>
        <w:t>ООО «Институт молока» в 2024 году проводит ряд мероприятий для руководителей, специалистов сельскохозяйственных организаций.</w:t>
      </w:r>
      <w:bookmarkEnd w:id="0"/>
    </w:p>
    <w:sectPr w:rsidR="00545FF1" w:rsidRPr="007D0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7E"/>
    <w:rsid w:val="0042057E"/>
    <w:rsid w:val="00545FF1"/>
    <w:rsid w:val="007D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Сысолятина</dc:creator>
  <cp:keywords/>
  <dc:description/>
  <cp:lastModifiedBy>Татьяна В. Сысолятина</cp:lastModifiedBy>
  <cp:revision>2</cp:revision>
  <dcterms:created xsi:type="dcterms:W3CDTF">2024-03-20T07:29:00Z</dcterms:created>
  <dcterms:modified xsi:type="dcterms:W3CDTF">2024-03-20T07:30:00Z</dcterms:modified>
</cp:coreProperties>
</file>