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E7" w:rsidRPr="00855FE7" w:rsidRDefault="00855FE7" w:rsidP="0085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E7">
        <w:rPr>
          <w:rFonts w:ascii="Times New Roman" w:hAnsi="Times New Roman" w:cs="Times New Roman"/>
          <w:b/>
          <w:sz w:val="28"/>
          <w:szCs w:val="28"/>
        </w:rPr>
        <w:t>«</w:t>
      </w:r>
      <w:r w:rsidR="00344E45" w:rsidRPr="00344E45">
        <w:rPr>
          <w:rFonts w:ascii="Times New Roman" w:hAnsi="Times New Roman" w:cs="Times New Roman"/>
          <w:b/>
          <w:sz w:val="28"/>
          <w:szCs w:val="28"/>
        </w:rPr>
        <w:t>Экспортер года</w:t>
      </w:r>
      <w:r w:rsidRPr="00855FE7">
        <w:rPr>
          <w:rFonts w:ascii="Times New Roman" w:hAnsi="Times New Roman" w:cs="Times New Roman"/>
          <w:b/>
          <w:sz w:val="28"/>
          <w:szCs w:val="28"/>
        </w:rPr>
        <w:t>»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рамках национального проекта «Международная кооперация и экспорт» АО «Российский экспортный центр» ежегодно проводит Всероссийский конкурс «Экспортер года» (далее – Конкурс).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Конкурс учрежден постановлением Правительства Российской Федерации от 8 мая 2019 г. № 572 для поддержки и развития </w:t>
      </w:r>
      <w:proofErr w:type="spellStart"/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экспортно</w:t>
      </w:r>
      <w:proofErr w:type="spellEnd"/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ориентированного бизнеса, выявления и поощрения «чемпионов» экспортной деятельности, внедрения и масштабирования лучшего опыта и практик в сфере международной торговли.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Конкурс проводится в следующих номинациях: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«Экспортер года в сфере базовой продукции АПК»;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«Экспортер года в сфере готовой продукции АПК (высокие переделы)»;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«Экспортер года в сфере услуг»;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«Трейдер года»;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«Прорыв года»;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«Новая география»;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«Лучшая женщина-экспортер»;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«Ответственный экспортер ESG»;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«Лучший молодой предприниматель-экспортер»;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«Лучший экспортер в сфере электронной торговли»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др.</w:t>
      </w: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Участие в конкурсе «Экспортер года» бесплатное. Принять участие в нем могут российские крупные компании, компании малого и среднего бизнеса, а также индивидуальные предприниматели.</w:t>
      </w:r>
      <w:r w:rsidRPr="00344E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этого соискателю премии необходимо подать заявку в электронной ф</w:t>
      </w:r>
      <w:bookmarkStart w:id="0" w:name="_GoBack"/>
      <w:bookmarkEnd w:id="0"/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орме посредством заполнения анкеты, размещенной на сайте Российского экспортного центра в информационно-телекоммуникационной сети «Интернет» по адресу: </w:t>
      </w:r>
      <w:hyperlink r:id="rId4" w:history="1">
        <w:r w:rsidRPr="00344E45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zh-CN"/>
          </w:rPr>
          <w:t>www.exportcenter.ru/awards</w:t>
        </w:r>
      </w:hyperlink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Принять участие в конкурсе могут компании, у которых нет 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учредителями и/или участниками которых являются иностранные компании.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>Церемония награждения победителей и призеров федерального этапа состоится в октябре 2024 года в Москве на Международном экспортном форуме «Сделано в России» при участии первых лиц государства.</w:t>
      </w:r>
    </w:p>
    <w:p w:rsidR="00344E45" w:rsidRPr="00344E45" w:rsidRDefault="00344E45" w:rsidP="00344E45">
      <w:pPr>
        <w:tabs>
          <w:tab w:val="num" w:pos="72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вопросам участия в Конкурсе просим обращаться к Рябову Алексею, старшему эксперту по реализации специальных проектов </w:t>
      </w: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  <w:t xml:space="preserve">АО «Российский экспортный центр (эл. почта: ryabov@exportcenter.ru; </w:t>
      </w:r>
      <w:r w:rsidRPr="00344E45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  <w:t>моб. телефон: +7 (926) 589-88-04).</w:t>
      </w:r>
    </w:p>
    <w:p w:rsidR="00D27745" w:rsidRPr="00855FE7" w:rsidRDefault="00D27745" w:rsidP="00855FE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27745" w:rsidRPr="0085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0"/>
    <w:rsid w:val="00344E45"/>
    <w:rsid w:val="00613A43"/>
    <w:rsid w:val="00855FE7"/>
    <w:rsid w:val="00D27745"/>
    <w:rsid w:val="00F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B5D7B-16CB-47B3-9E0A-16E9EEE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portcenter.ru/a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переработки 2</dc:creator>
  <cp:keywords/>
  <dc:description/>
  <cp:lastModifiedBy>Отдел переработки 2</cp:lastModifiedBy>
  <cp:revision>3</cp:revision>
  <cp:lastPrinted>2023-06-28T11:39:00Z</cp:lastPrinted>
  <dcterms:created xsi:type="dcterms:W3CDTF">2023-07-28T10:20:00Z</dcterms:created>
  <dcterms:modified xsi:type="dcterms:W3CDTF">2024-04-09T11:09:00Z</dcterms:modified>
</cp:coreProperties>
</file>