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8C" w:rsidRPr="00F00A8C" w:rsidRDefault="00F00A8C" w:rsidP="00F00A8C">
      <w:pPr>
        <w:pStyle w:val="ConsPlusNormal"/>
        <w:jc w:val="center"/>
        <w:outlineLvl w:val="0"/>
        <w:rPr>
          <w:rFonts w:ascii="Times New Roman" w:hAnsi="Times New Roman" w:cs="Times New Roman"/>
          <w:b/>
          <w:bCs/>
          <w:sz w:val="24"/>
          <w:szCs w:val="24"/>
        </w:rPr>
      </w:pPr>
      <w:r w:rsidRPr="00F00A8C">
        <w:rPr>
          <w:rFonts w:ascii="Times New Roman" w:hAnsi="Times New Roman" w:cs="Times New Roman"/>
          <w:b/>
          <w:bCs/>
          <w:sz w:val="24"/>
          <w:szCs w:val="24"/>
        </w:rPr>
        <w:t>ПРАВИТЕЛЬСТВО КИРОВСКОЙ ОБЛАСТИ</w:t>
      </w:r>
    </w:p>
    <w:p w:rsidR="00F00A8C" w:rsidRPr="00F00A8C" w:rsidRDefault="00F00A8C" w:rsidP="00F00A8C">
      <w:pPr>
        <w:pStyle w:val="ConsPlusNormal"/>
        <w:jc w:val="center"/>
        <w:rPr>
          <w:rFonts w:ascii="Times New Roman" w:hAnsi="Times New Roman" w:cs="Times New Roman"/>
          <w:b/>
          <w:bCs/>
          <w:sz w:val="24"/>
          <w:szCs w:val="24"/>
        </w:rPr>
      </w:pP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ПОСТАНОВЛЕНИЕ</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от 16 апреля 2013 г. N 205/209</w:t>
      </w:r>
    </w:p>
    <w:p w:rsidR="00F00A8C" w:rsidRPr="00F00A8C" w:rsidRDefault="00F00A8C" w:rsidP="00F00A8C">
      <w:pPr>
        <w:pStyle w:val="ConsPlusNormal"/>
        <w:jc w:val="center"/>
        <w:rPr>
          <w:rFonts w:ascii="Times New Roman" w:hAnsi="Times New Roman" w:cs="Times New Roman"/>
          <w:b/>
          <w:bCs/>
          <w:sz w:val="24"/>
          <w:szCs w:val="24"/>
        </w:rPr>
      </w:pP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ОБ УТВЕРЖДЕНИИ АДМИНИСТРАТИВНОГО РЕГЛАМЕНТА ПРЕДОСТАВЛЕНИЯ</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ГОСУДАРСТВЕННОЙ УСЛУГИ "ВЫДАЧА ЗАКЛЮЧЕНИЙ ПО РЕЗУЛЬТАТАМ</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РАССМОТРЕНИЯ СПОРОВ, ВОЗНИКАЮЩИХ ПРИ ОСУЩЕСТВЛЕНИИ</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ДЕЯТЕЛЬНОСТИ В ОБЛАСТИ ПЛЕМЕННОГО ЖИВОТНОВОДСТВА"</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8"/>
          <w:szCs w:val="28"/>
        </w:rPr>
      </w:pPr>
      <w:proofErr w:type="gramStart"/>
      <w:r w:rsidRPr="00F00A8C">
        <w:rPr>
          <w:rFonts w:ascii="Times New Roman" w:hAnsi="Times New Roman" w:cs="Times New Roman"/>
          <w:sz w:val="28"/>
          <w:szCs w:val="28"/>
        </w:rPr>
        <w:t xml:space="preserve">В целях исполнения Федерального </w:t>
      </w:r>
      <w:hyperlink r:id="rId6" w:history="1">
        <w:r w:rsidRPr="00F00A8C">
          <w:rPr>
            <w:rFonts w:ascii="Times New Roman" w:hAnsi="Times New Roman" w:cs="Times New Roman"/>
            <w:color w:val="0000FF"/>
            <w:sz w:val="28"/>
            <w:szCs w:val="28"/>
          </w:rPr>
          <w:t>закона</w:t>
        </w:r>
      </w:hyperlink>
      <w:r w:rsidRPr="00F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w:t>
      </w:r>
      <w:hyperlink r:id="rId7" w:history="1">
        <w:r w:rsidRPr="00F00A8C">
          <w:rPr>
            <w:rFonts w:ascii="Times New Roman" w:hAnsi="Times New Roman" w:cs="Times New Roman"/>
            <w:color w:val="0000FF"/>
            <w:sz w:val="28"/>
            <w:szCs w:val="28"/>
          </w:rPr>
          <w:t>пунктом 3</w:t>
        </w:r>
      </w:hyperlink>
      <w:r w:rsidRPr="00F00A8C">
        <w:rPr>
          <w:rFonts w:ascii="Times New Roman" w:hAnsi="Times New Roman" w:cs="Times New Roman"/>
          <w:sz w:val="28"/>
          <w:szCs w:val="28"/>
        </w:rPr>
        <w:t xml:space="preserve"> Положения о порядке деятельности главных государственных инспекторов в области племенного животноводства, утвержденного постановлением Правительства Российской Федерации от 06.03.1996 N 244 "О мерах по реализации Федерального закона "О племенном животноводстве", и </w:t>
      </w:r>
      <w:hyperlink r:id="rId8" w:history="1">
        <w:r w:rsidRPr="00F00A8C">
          <w:rPr>
            <w:rFonts w:ascii="Times New Roman" w:hAnsi="Times New Roman" w:cs="Times New Roman"/>
            <w:color w:val="0000FF"/>
            <w:sz w:val="28"/>
            <w:szCs w:val="28"/>
          </w:rPr>
          <w:t>постановлением</w:t>
        </w:r>
      </w:hyperlink>
      <w:r w:rsidRPr="00F00A8C">
        <w:rPr>
          <w:rFonts w:ascii="Times New Roman" w:hAnsi="Times New Roman" w:cs="Times New Roman"/>
          <w:sz w:val="28"/>
          <w:szCs w:val="28"/>
        </w:rPr>
        <w:t xml:space="preserve"> Правительства Кировской области от 30.08.2011 N 118/414</w:t>
      </w:r>
      <w:proofErr w:type="gramEnd"/>
      <w:r w:rsidRPr="00F00A8C">
        <w:rPr>
          <w:rFonts w:ascii="Times New Roman" w:hAnsi="Times New Roman" w:cs="Times New Roman"/>
          <w:sz w:val="28"/>
          <w:szCs w:val="28"/>
        </w:rPr>
        <w:t xml:space="preserve"> "Об административных регламентах предоставления государственных услуг" Правительство Кировской области постановляет: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 Утвердить Административный </w:t>
      </w:r>
      <w:hyperlink w:anchor="Par31" w:history="1">
        <w:r w:rsidRPr="00F00A8C">
          <w:rPr>
            <w:rFonts w:ascii="Times New Roman" w:hAnsi="Times New Roman" w:cs="Times New Roman"/>
            <w:color w:val="0000FF"/>
            <w:sz w:val="28"/>
            <w:szCs w:val="28"/>
          </w:rPr>
          <w:t>регламент</w:t>
        </w:r>
      </w:hyperlink>
      <w:r w:rsidRPr="00F00A8C">
        <w:rPr>
          <w:rFonts w:ascii="Times New Roman" w:hAnsi="Times New Roman" w:cs="Times New Roman"/>
          <w:sz w:val="28"/>
          <w:szCs w:val="28"/>
        </w:rPr>
        <w:t xml:space="preserve"> предоставления государственной услуги "Выдача заключений по результатам рассмотрения споров, возникающих при осуществлении деятельности в области племенного животноводства" (далее - Административный регламент). Прилагается.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 Департаменту сельского хозяйства и продовольствия Кировской области обеспечить выполнение административных процедур по предоставлению государственной услуги в соответствии с Административным </w:t>
      </w:r>
      <w:hyperlink w:anchor="Par31" w:history="1">
        <w:r w:rsidRPr="00F00A8C">
          <w:rPr>
            <w:rFonts w:ascii="Times New Roman" w:hAnsi="Times New Roman" w:cs="Times New Roman"/>
            <w:color w:val="0000FF"/>
            <w:sz w:val="28"/>
            <w:szCs w:val="28"/>
          </w:rPr>
          <w:t>регламентом</w:t>
        </w:r>
      </w:hyperlink>
      <w:r w:rsidRPr="00F00A8C">
        <w:rPr>
          <w:rFonts w:ascii="Times New Roman" w:hAnsi="Times New Roman" w:cs="Times New Roman"/>
          <w:sz w:val="28"/>
          <w:szCs w:val="28"/>
        </w:rPr>
        <w:t>.</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3. </w:t>
      </w:r>
      <w:proofErr w:type="gramStart"/>
      <w:r w:rsidRPr="00F00A8C">
        <w:rPr>
          <w:rFonts w:ascii="Times New Roman" w:hAnsi="Times New Roman" w:cs="Times New Roman"/>
          <w:sz w:val="28"/>
          <w:szCs w:val="28"/>
        </w:rPr>
        <w:t>Контроль за</w:t>
      </w:r>
      <w:proofErr w:type="gramEnd"/>
      <w:r w:rsidRPr="00F00A8C">
        <w:rPr>
          <w:rFonts w:ascii="Times New Roman" w:hAnsi="Times New Roman" w:cs="Times New Roman"/>
          <w:sz w:val="28"/>
          <w:szCs w:val="28"/>
        </w:rPr>
        <w:t xml:space="preserve"> выполнением постановления возложить на заместителя Председателя Правительства области, главу департамента сельского хозяйства и продовольствия Кировской области </w:t>
      </w:r>
      <w:proofErr w:type="spellStart"/>
      <w:r w:rsidRPr="00F00A8C">
        <w:rPr>
          <w:rFonts w:ascii="Times New Roman" w:hAnsi="Times New Roman" w:cs="Times New Roman"/>
          <w:sz w:val="28"/>
          <w:szCs w:val="28"/>
        </w:rPr>
        <w:t>Котлячкова</w:t>
      </w:r>
      <w:proofErr w:type="spellEnd"/>
      <w:r w:rsidRPr="00F00A8C">
        <w:rPr>
          <w:rFonts w:ascii="Times New Roman" w:hAnsi="Times New Roman" w:cs="Times New Roman"/>
          <w:sz w:val="28"/>
          <w:szCs w:val="28"/>
        </w:rPr>
        <w:t xml:space="preserve"> А.А.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 Постановление вступает в силу через десять дней со дня его официального опубликования.</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Default="00F00A8C" w:rsidP="00F00A8C">
      <w:pPr>
        <w:pStyle w:val="ConsPlusNormal"/>
        <w:jc w:val="right"/>
        <w:rPr>
          <w:rFonts w:ascii="Times New Roman" w:hAnsi="Times New Roman" w:cs="Times New Roman"/>
          <w:sz w:val="24"/>
          <w:szCs w:val="24"/>
        </w:rPr>
      </w:pP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lastRenderedPageBreak/>
        <w:t>Губернатор -</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Председатель Правительства</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Кировской области</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Н.Ю.БЕЛЫХ</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jc w:val="right"/>
        <w:outlineLvl w:val="0"/>
        <w:rPr>
          <w:rFonts w:ascii="Times New Roman" w:hAnsi="Times New Roman" w:cs="Times New Roman"/>
          <w:sz w:val="24"/>
          <w:szCs w:val="24"/>
        </w:rPr>
      </w:pPr>
      <w:r w:rsidRPr="00F00A8C">
        <w:rPr>
          <w:rFonts w:ascii="Times New Roman" w:hAnsi="Times New Roman" w:cs="Times New Roman"/>
          <w:sz w:val="24"/>
          <w:szCs w:val="24"/>
        </w:rPr>
        <w:t>Утвержден</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постановлением</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Правительства области</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от 16 апреля 2013 г. N 205/209</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jc w:val="center"/>
        <w:rPr>
          <w:rFonts w:ascii="Times New Roman" w:hAnsi="Times New Roman" w:cs="Times New Roman"/>
          <w:b/>
          <w:bCs/>
          <w:sz w:val="24"/>
          <w:szCs w:val="24"/>
        </w:rPr>
      </w:pPr>
      <w:bookmarkStart w:id="0" w:name="Par31"/>
      <w:bookmarkEnd w:id="0"/>
      <w:r w:rsidRPr="00F00A8C">
        <w:rPr>
          <w:rFonts w:ascii="Times New Roman" w:hAnsi="Times New Roman" w:cs="Times New Roman"/>
          <w:b/>
          <w:bCs/>
          <w:sz w:val="24"/>
          <w:szCs w:val="24"/>
        </w:rPr>
        <w:t>АДМИНИСТРАТИВНЫЙ РЕГЛАМЕНТ</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ПРЕДОСТАВЛЕНИЯ ГОСУДАРСТВЕННОЙ УСЛУГИ</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"ВЫДАЧА ЗАКЛЮЧЕНИЙ ПО РЕЗУЛЬТАТАМ РАССМОТРЕНИЯ СПОРОВ,</w:t>
      </w:r>
    </w:p>
    <w:p w:rsidR="00F00A8C" w:rsidRPr="00F00A8C" w:rsidRDefault="00F00A8C" w:rsidP="00F00A8C">
      <w:pPr>
        <w:pStyle w:val="ConsPlusNormal"/>
        <w:jc w:val="center"/>
        <w:rPr>
          <w:rFonts w:ascii="Times New Roman" w:hAnsi="Times New Roman" w:cs="Times New Roman"/>
          <w:b/>
          <w:bCs/>
          <w:sz w:val="24"/>
          <w:szCs w:val="24"/>
        </w:rPr>
      </w:pPr>
      <w:proofErr w:type="gramStart"/>
      <w:r w:rsidRPr="00F00A8C">
        <w:rPr>
          <w:rFonts w:ascii="Times New Roman" w:hAnsi="Times New Roman" w:cs="Times New Roman"/>
          <w:b/>
          <w:bCs/>
          <w:sz w:val="24"/>
          <w:szCs w:val="24"/>
        </w:rPr>
        <w:t>ВОЗНИКАЮЩИХ</w:t>
      </w:r>
      <w:proofErr w:type="gramEnd"/>
      <w:r w:rsidRPr="00F00A8C">
        <w:rPr>
          <w:rFonts w:ascii="Times New Roman" w:hAnsi="Times New Roman" w:cs="Times New Roman"/>
          <w:b/>
          <w:bCs/>
          <w:sz w:val="24"/>
          <w:szCs w:val="24"/>
        </w:rPr>
        <w:t xml:space="preserve"> ПРИ ОСУЩЕСТВЛЕНИИ ДЕЯТЕЛЬНОСТИ В ОБЛАСТИ</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ПЛЕМЕННОГО ЖИВОТНОВОДСТВА"</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jc w:val="center"/>
        <w:outlineLvl w:val="1"/>
        <w:rPr>
          <w:rFonts w:ascii="Times New Roman" w:hAnsi="Times New Roman" w:cs="Times New Roman"/>
          <w:sz w:val="28"/>
          <w:szCs w:val="28"/>
        </w:rPr>
      </w:pPr>
      <w:r w:rsidRPr="00F00A8C">
        <w:rPr>
          <w:rFonts w:ascii="Times New Roman" w:hAnsi="Times New Roman" w:cs="Times New Roman"/>
          <w:sz w:val="28"/>
          <w:szCs w:val="28"/>
        </w:rPr>
        <w:t>1. Общие положения</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1.1. Административный регламент предоставления государственной услуги "Выдача заключений по результатам рассмотрения споров, возникающих при осуществлении деятельности в области племенного животноводства" (далее - Административный регламент) разработан в целях упорядочивания предоставления государственной услуги по выдаче заключений по результатам рассмотрения споров, возникающих при осуществлении деятельности в области племенного животноводства (далее - государственная услуга).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1.2. Государственная услуга предоставляется департаментом сельского хозяйства и продовольствия Кировской области (далее - департамент).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1.3. Круг заявителей.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Получателями государственной услуги (заявителями) являются зарегистрированные в установленном порядке или ведущие деятельность на территории Кировской области граждане, ведущие личное подсобное хозяйство, крестьянские (фермерские) хозяйства, юридические лица (либо их уполномоченные представители), обратившиеся в департамент с запросом о предоставлении государственной услуги (далее - заявители).</w:t>
      </w:r>
    </w:p>
    <w:p w:rsidR="00F00A8C" w:rsidRPr="00F00A8C" w:rsidRDefault="00F00A8C" w:rsidP="00F00A8C">
      <w:pPr>
        <w:pStyle w:val="ConsPlusNormal"/>
        <w:ind w:firstLine="540"/>
        <w:jc w:val="both"/>
        <w:rPr>
          <w:rFonts w:ascii="Times New Roman" w:hAnsi="Times New Roman" w:cs="Times New Roman"/>
          <w:sz w:val="28"/>
          <w:szCs w:val="28"/>
        </w:rPr>
      </w:pPr>
      <w:bookmarkStart w:id="1" w:name="Par43"/>
      <w:bookmarkEnd w:id="1"/>
      <w:r w:rsidRPr="00F00A8C">
        <w:rPr>
          <w:rFonts w:ascii="Times New Roman" w:hAnsi="Times New Roman" w:cs="Times New Roman"/>
          <w:sz w:val="28"/>
          <w:szCs w:val="28"/>
        </w:rPr>
        <w:t>1.4. Требования к порядку информирования о предоставлении государственной услуги.</w:t>
      </w:r>
    </w:p>
    <w:p w:rsid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1.4.1. Местом предоставления государственной услуги (в том числе выдачи результата ее предоставления, указанного в </w:t>
      </w:r>
      <w:hyperlink w:anchor="Par117" w:history="1">
        <w:r w:rsidRPr="00F00A8C">
          <w:rPr>
            <w:rFonts w:ascii="Times New Roman" w:hAnsi="Times New Roman" w:cs="Times New Roman"/>
            <w:color w:val="0000FF"/>
            <w:sz w:val="28"/>
            <w:szCs w:val="28"/>
          </w:rPr>
          <w:t>пункте 2.3</w:t>
        </w:r>
      </w:hyperlink>
      <w:r w:rsidRPr="00F00A8C">
        <w:rPr>
          <w:rFonts w:ascii="Times New Roman" w:hAnsi="Times New Roman" w:cs="Times New Roman"/>
          <w:sz w:val="28"/>
          <w:szCs w:val="28"/>
        </w:rPr>
        <w:t xml:space="preserve"> Административного регламента) и связанной с ней информации является департамент сельского хозяйства и продовольствия Кировской области, находящийся по адресу: 610020, город Киров, улица </w:t>
      </w:r>
      <w:proofErr w:type="spellStart"/>
      <w:r w:rsidRPr="00F00A8C">
        <w:rPr>
          <w:rFonts w:ascii="Times New Roman" w:hAnsi="Times New Roman" w:cs="Times New Roman"/>
          <w:sz w:val="28"/>
          <w:szCs w:val="28"/>
        </w:rPr>
        <w:t>Дерендяева</w:t>
      </w:r>
      <w:proofErr w:type="spellEnd"/>
      <w:r w:rsidRPr="00F00A8C">
        <w:rPr>
          <w:rFonts w:ascii="Times New Roman" w:hAnsi="Times New Roman" w:cs="Times New Roman"/>
          <w:sz w:val="28"/>
          <w:szCs w:val="28"/>
        </w:rPr>
        <w:t xml:space="preserve">, дом 23, </w:t>
      </w:r>
      <w:proofErr w:type="spellStart"/>
      <w:r w:rsidRPr="00F00A8C">
        <w:rPr>
          <w:rFonts w:ascii="Times New Roman" w:hAnsi="Times New Roman" w:cs="Times New Roman"/>
          <w:sz w:val="28"/>
          <w:szCs w:val="28"/>
        </w:rPr>
        <w:t>каб</w:t>
      </w:r>
      <w:proofErr w:type="spellEnd"/>
      <w:r w:rsidRPr="00F00A8C">
        <w:rPr>
          <w:rFonts w:ascii="Times New Roman" w:hAnsi="Times New Roman" w:cs="Times New Roman"/>
          <w:sz w:val="28"/>
          <w:szCs w:val="28"/>
        </w:rPr>
        <w:t>. N 331.</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1.4.2. Часы приема заявителей:</w:t>
      </w:r>
    </w:p>
    <w:p w:rsidR="00F00A8C" w:rsidRPr="00F00A8C" w:rsidRDefault="00F00A8C" w:rsidP="00F00A8C">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1666"/>
        <w:gridCol w:w="3689"/>
        <w:gridCol w:w="3808"/>
      </w:tblGrid>
      <w:tr w:rsidR="00F00A8C" w:rsidRPr="00F00A8C">
        <w:trPr>
          <w:trHeight w:val="400"/>
          <w:tblCellSpacing w:w="5" w:type="nil"/>
        </w:trPr>
        <w:tc>
          <w:tcPr>
            <w:tcW w:w="1666"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День недели </w:t>
            </w:r>
          </w:p>
        </w:tc>
        <w:tc>
          <w:tcPr>
            <w:tcW w:w="3689"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График работы в обычные дни </w:t>
            </w:r>
          </w:p>
        </w:tc>
        <w:tc>
          <w:tcPr>
            <w:tcW w:w="3808"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График работы накануне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праздничного дня       </w:t>
            </w:r>
          </w:p>
        </w:tc>
      </w:tr>
      <w:tr w:rsidR="00F00A8C" w:rsidRPr="00F00A8C">
        <w:trPr>
          <w:trHeight w:val="400"/>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Понедельник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9-00 - 18-00,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9-00 - 17-00,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r>
      <w:tr w:rsidR="00F00A8C" w:rsidRPr="00F00A8C">
        <w:trPr>
          <w:trHeight w:val="400"/>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Вторник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9-00 - 18-00,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9-00 - 17-00,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r>
      <w:tr w:rsidR="00F00A8C" w:rsidRPr="00F00A8C">
        <w:trPr>
          <w:trHeight w:val="400"/>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Среда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9-00 - 18-00,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9-00 - 17-00,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r>
      <w:tr w:rsidR="00F00A8C" w:rsidRPr="00F00A8C">
        <w:trPr>
          <w:trHeight w:val="400"/>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Четверг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9-00 - 18-00,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9-00 - 17-00,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r>
      <w:tr w:rsidR="00F00A8C" w:rsidRPr="00F00A8C">
        <w:trPr>
          <w:trHeight w:val="400"/>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Пятница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9-00 - 17-00,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9-00 - 16-00,  обед:  11-30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12-18                         </w:t>
            </w:r>
          </w:p>
        </w:tc>
      </w:tr>
      <w:tr w:rsidR="00F00A8C" w:rsidRPr="00F00A8C">
        <w:trPr>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Суббота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выходной день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выходной день                 </w:t>
            </w:r>
          </w:p>
        </w:tc>
      </w:tr>
      <w:tr w:rsidR="00F00A8C" w:rsidRPr="00F00A8C">
        <w:trPr>
          <w:tblCellSpacing w:w="5" w:type="nil"/>
        </w:trPr>
        <w:tc>
          <w:tcPr>
            <w:tcW w:w="166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Воскресенье </w:t>
            </w:r>
          </w:p>
        </w:tc>
        <w:tc>
          <w:tcPr>
            <w:tcW w:w="368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выходной день                </w:t>
            </w:r>
          </w:p>
        </w:tc>
        <w:tc>
          <w:tcPr>
            <w:tcW w:w="380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выходной день                 </w:t>
            </w:r>
          </w:p>
        </w:tc>
      </w:tr>
    </w:tbl>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1.4.3. Справочные телефоны отдела развития животноводства и племенного надзора департамента, предоставляющего государственную услугу: 8 (8332) 64-72-29, 64-97-72, 64-45-42.</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1.4.4. Адрес официального сайта департамента в информационно-телекоммуникационной сети "Интернет": </w:t>
      </w:r>
      <w:proofErr w:type="spellStart"/>
      <w:r w:rsidRPr="00F00A8C">
        <w:rPr>
          <w:rFonts w:ascii="Times New Roman" w:hAnsi="Times New Roman" w:cs="Times New Roman"/>
          <w:sz w:val="28"/>
          <w:szCs w:val="28"/>
        </w:rPr>
        <w:t>www.dsx-kirov.ru</w:t>
      </w:r>
      <w:proofErr w:type="spellEnd"/>
      <w:r w:rsidRPr="00F00A8C">
        <w:rPr>
          <w:rFonts w:ascii="Times New Roman" w:hAnsi="Times New Roman" w:cs="Times New Roman"/>
          <w:sz w:val="28"/>
          <w:szCs w:val="28"/>
        </w:rPr>
        <w:t>. Адреса электронной почты (</w:t>
      </w:r>
      <w:proofErr w:type="spellStart"/>
      <w:r w:rsidRPr="00F00A8C">
        <w:rPr>
          <w:rFonts w:ascii="Times New Roman" w:hAnsi="Times New Roman" w:cs="Times New Roman"/>
          <w:sz w:val="28"/>
          <w:szCs w:val="28"/>
        </w:rPr>
        <w:t>e-mail</w:t>
      </w:r>
      <w:proofErr w:type="spellEnd"/>
      <w:r w:rsidRPr="00F00A8C">
        <w:rPr>
          <w:rFonts w:ascii="Times New Roman" w:hAnsi="Times New Roman" w:cs="Times New Roman"/>
          <w:sz w:val="28"/>
          <w:szCs w:val="28"/>
        </w:rPr>
        <w:t xml:space="preserve">) отдела развития животноводства и племенного надзора департамента: </w:t>
      </w:r>
      <w:proofErr w:type="spellStart"/>
      <w:r w:rsidRPr="00F00A8C">
        <w:rPr>
          <w:rFonts w:ascii="Times New Roman" w:hAnsi="Times New Roman" w:cs="Times New Roman"/>
          <w:sz w:val="28"/>
          <w:szCs w:val="28"/>
        </w:rPr>
        <w:t>kokovina@dsx-kirov.ru</w:t>
      </w:r>
      <w:proofErr w:type="spellEnd"/>
      <w:r w:rsidRPr="00F00A8C">
        <w:rPr>
          <w:rFonts w:ascii="Times New Roman" w:hAnsi="Times New Roman" w:cs="Times New Roman"/>
          <w:sz w:val="28"/>
          <w:szCs w:val="28"/>
        </w:rPr>
        <w:t xml:space="preserve">, </w:t>
      </w:r>
      <w:proofErr w:type="spellStart"/>
      <w:r w:rsidRPr="00F00A8C">
        <w:rPr>
          <w:rFonts w:ascii="Times New Roman" w:hAnsi="Times New Roman" w:cs="Times New Roman"/>
          <w:sz w:val="28"/>
          <w:szCs w:val="28"/>
        </w:rPr>
        <w:t>shalaeva@dsx-kirov.ru</w:t>
      </w:r>
      <w:proofErr w:type="spellEnd"/>
      <w:r w:rsidRPr="00F00A8C">
        <w:rPr>
          <w:rFonts w:ascii="Times New Roman" w:hAnsi="Times New Roman" w:cs="Times New Roman"/>
          <w:sz w:val="28"/>
          <w:szCs w:val="28"/>
        </w:rPr>
        <w:t xml:space="preserve">, </w:t>
      </w:r>
      <w:proofErr w:type="spellStart"/>
      <w:r w:rsidRPr="00F00A8C">
        <w:rPr>
          <w:rFonts w:ascii="Times New Roman" w:hAnsi="Times New Roman" w:cs="Times New Roman"/>
          <w:sz w:val="28"/>
          <w:szCs w:val="28"/>
        </w:rPr>
        <w:t>giv@dsx-kirov.ru</w:t>
      </w:r>
      <w:proofErr w:type="spellEnd"/>
      <w:r w:rsidRPr="00F00A8C">
        <w:rPr>
          <w:rFonts w:ascii="Times New Roman" w:hAnsi="Times New Roman" w:cs="Times New Roman"/>
          <w:sz w:val="28"/>
          <w:szCs w:val="28"/>
        </w:rPr>
        <w:t>.</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Адрес официального сайта Правительства Кировской области в информационно-телекоммуникационной сети "Интернет": http://kirovreg.ru.</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1.4.5. На официальном сайте департамента, а также (за исключением информации, указанной в </w:t>
      </w:r>
      <w:hyperlink w:anchor="Par75" w:history="1">
        <w:r w:rsidRPr="00F00A8C">
          <w:rPr>
            <w:rFonts w:ascii="Times New Roman" w:hAnsi="Times New Roman" w:cs="Times New Roman"/>
            <w:color w:val="0000FF"/>
            <w:sz w:val="28"/>
            <w:szCs w:val="28"/>
          </w:rPr>
          <w:t>подпункте 1.4.5.1</w:t>
        </w:r>
      </w:hyperlink>
      <w:r w:rsidRPr="00F00A8C">
        <w:rPr>
          <w:rFonts w:ascii="Times New Roman" w:hAnsi="Times New Roman" w:cs="Times New Roman"/>
          <w:sz w:val="28"/>
          <w:szCs w:val="28"/>
        </w:rPr>
        <w:t xml:space="preserve"> Административного регламента) в информационной системе "Портал государственных и муниципальных услуг Кировской области" и в информационной системе "Единый портал государственных и муниципальных услуг (функций)" размещается следующая информация:</w:t>
      </w:r>
    </w:p>
    <w:p w:rsidR="00F00A8C" w:rsidRPr="00F00A8C" w:rsidRDefault="00F00A8C" w:rsidP="00F00A8C">
      <w:pPr>
        <w:pStyle w:val="ConsPlusNormal"/>
        <w:ind w:firstLine="540"/>
        <w:jc w:val="both"/>
        <w:rPr>
          <w:rFonts w:ascii="Times New Roman" w:hAnsi="Times New Roman" w:cs="Times New Roman"/>
          <w:sz w:val="28"/>
          <w:szCs w:val="28"/>
        </w:rPr>
      </w:pPr>
      <w:bookmarkStart w:id="2" w:name="Par75"/>
      <w:bookmarkEnd w:id="2"/>
      <w:r w:rsidRPr="00F00A8C">
        <w:rPr>
          <w:rFonts w:ascii="Times New Roman" w:hAnsi="Times New Roman" w:cs="Times New Roman"/>
          <w:sz w:val="28"/>
          <w:szCs w:val="28"/>
        </w:rPr>
        <w:t>1.4.5.1. Место нахождения департамента, включая карту-схему проезда к этому месту соответственно от автовокзала и железнодорожного вокзала города Кирова, график приема заявителей, номера телефонов для получения информации, адрес электронной почты.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1.4.5.2. Категории получателей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1.4.5.3. Извлечения из законодательных и иных нормативных правовых актов, регулирующих деятельность по предоставлению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1.4.5.4. Процедура предоставления государственной услуги (в текстовом виде и в виде </w:t>
      </w:r>
      <w:hyperlink w:anchor="Par352" w:history="1">
        <w:r w:rsidRPr="00F00A8C">
          <w:rPr>
            <w:rFonts w:ascii="Times New Roman" w:hAnsi="Times New Roman" w:cs="Times New Roman"/>
            <w:color w:val="0000FF"/>
            <w:sz w:val="28"/>
            <w:szCs w:val="28"/>
          </w:rPr>
          <w:t>блок-схемы</w:t>
        </w:r>
      </w:hyperlink>
      <w:r w:rsidRPr="00F00A8C">
        <w:rPr>
          <w:rFonts w:ascii="Times New Roman" w:hAnsi="Times New Roman" w:cs="Times New Roman"/>
          <w:sz w:val="28"/>
          <w:szCs w:val="28"/>
        </w:rPr>
        <w:t>, приведенной в приложении к Административному регламенту).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1.4.5.5. Порядок рассмотрения обращений заявителей.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1.4.5.6. Перечень документов, необходимых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1.4.5.7. Образец заполнения документа, содержащего запрос о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1.4.5.8. Основания для отказа в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1.4.5.9. Досудебный (внесудебный) порядок обжалования решений и действий (бездействия) департамента и его гражданских служащих.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 Порядок получения заинтересованными лицами информации о порядке и о ходе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1.4.6.1. Указанная информация представляется бесплатно:</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личном обращении заинтересованного лица в департамент;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обращении по справочным телефонам;</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направлении письменного запроса почтовым отправлением;</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направлении запроса в форме электронного документа по электронной почте;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при использовании информационной системы "Портал государственных услуг Кировской области", информационной системы "Единый портал государственных и муниципальных услуг (функций)". </w:t>
      </w:r>
      <w:proofErr w:type="gramStart"/>
      <w:r w:rsidRPr="00F00A8C">
        <w:rPr>
          <w:rFonts w:ascii="Times New Roman" w:hAnsi="Times New Roman" w:cs="Times New Roman"/>
          <w:sz w:val="28"/>
          <w:szCs w:val="28"/>
        </w:rPr>
        <w:t>В случае подачи заявления в форме электронного документа с использованием Единого портала государственных и муниципальных услуг (функций) (</w:t>
      </w:r>
      <w:proofErr w:type="spellStart"/>
      <w:r w:rsidRPr="00F00A8C">
        <w:rPr>
          <w:rFonts w:ascii="Times New Roman" w:hAnsi="Times New Roman" w:cs="Times New Roman"/>
          <w:sz w:val="28"/>
          <w:szCs w:val="28"/>
        </w:rPr>
        <w:t>www.gosuslugi.ru</w:t>
      </w:r>
      <w:proofErr w:type="spellEnd"/>
      <w:r w:rsidRPr="00F00A8C">
        <w:rPr>
          <w:rFonts w:ascii="Times New Roman" w:hAnsi="Times New Roman" w:cs="Times New Roman"/>
          <w:sz w:val="28"/>
          <w:szCs w:val="28"/>
        </w:rPr>
        <w:t>) или Портала государственных и муниципальных услуг (функций) Кировской области (</w:t>
      </w:r>
      <w:proofErr w:type="spellStart"/>
      <w:r w:rsidRPr="00F00A8C">
        <w:rPr>
          <w:rFonts w:ascii="Times New Roman" w:hAnsi="Times New Roman" w:cs="Times New Roman"/>
          <w:sz w:val="28"/>
          <w:szCs w:val="28"/>
        </w:rPr>
        <w:t>www.pgmu.ako.kirov.ru</w:t>
      </w:r>
      <w:proofErr w:type="spellEnd"/>
      <w:r w:rsidRPr="00F00A8C">
        <w:rPr>
          <w:rFonts w:ascii="Times New Roman" w:hAnsi="Times New Roman" w:cs="Times New Roman"/>
          <w:sz w:val="28"/>
          <w:szCs w:val="28"/>
        </w:rPr>
        <w:t>) информирование о ходе предоставления услуги осуществляется путем отображения актуальной информации о текущем состоянии (статусе) оказания государственной услуги в "Личном кабинете" заявителя.</w:t>
      </w:r>
      <w:proofErr w:type="gramEnd"/>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1.4.6.2. Информация о порядке и о ходе предоставления государственной услуги предоставляется государственным гражданским служащим отдела развития животноводства и племенного надзора департамента, уполномоченным на прием и регистрацию документов, поданных для предоставления государственной услуги (далее - лицо, уполномоченное на прием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1.4.6.3. Для получения информации о ходе предоставления государственной услуги (сведений о том, какая административная процедура выполняется по отношению к поданным заявителем документам) либо для получения результата ее предоставления заявителем указывается (называется) наименование получателя государственной услуги и дата представления им документов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1.4.6.4. Прием заявителей ведется в порядке очереди или по предварительной записи.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Предварительная запись осуществляется лицом, уполномоченным на прием документов, при обращении заявителей лично или с использованием средств телефонной связи.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предварительной записи заявитель сообщает свои фамилию, имя, отчество, наименование (имя) и ИНН получателя услуги, желаемое время приема.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 xml:space="preserve">Предварительная запись осуществляется путем внесения информации о заявителе и времени его приема в книгу записи заявителей, которая ведется на бумажном и (или) электронном носителе по прилагаемой </w:t>
      </w:r>
      <w:hyperlink w:anchor="Par385" w:history="1">
        <w:r w:rsidRPr="00F00A8C">
          <w:rPr>
            <w:rFonts w:ascii="Times New Roman" w:hAnsi="Times New Roman" w:cs="Times New Roman"/>
            <w:color w:val="0000FF"/>
            <w:sz w:val="28"/>
            <w:szCs w:val="28"/>
          </w:rPr>
          <w:t>форме N 1</w:t>
        </w:r>
      </w:hyperlink>
      <w:r w:rsidRPr="00F00A8C">
        <w:rPr>
          <w:rFonts w:ascii="Times New Roman" w:hAnsi="Times New Roman" w:cs="Times New Roman"/>
          <w:sz w:val="28"/>
          <w:szCs w:val="28"/>
        </w:rPr>
        <w:t>. Заявителю сообщается время приема, место нахождения департамента и номер кабинета, в который следует обратиться.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Максимальный срок ожидания приема в очереди при личном обращении заявителя, в том числе для подачи документа, содержащего запрос о предоставлении государственной услуги, и иных документов, необходимых для предоставления государственной услуги, либо получения результата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приеме по предварительной записи - 15 минут;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приеме без предварительной записи - 40 минут.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1.4.6.5. Письменные обращения и обращения по электронной почте о получении информации о порядке и ходе предоставления государственной услуги рассматриваются в срок, не превышающий 15 дней с момента получения обращения.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1.4.6.6. Если для подготовки ответа необходимо получить сведения из другого органа государственной власти или местного самоуправления, глава департамента вправе продлить срок подготовки ответа в порядке, установленном Федеральным </w:t>
      </w:r>
      <w:hyperlink r:id="rId9" w:history="1">
        <w:r w:rsidRPr="00F00A8C">
          <w:rPr>
            <w:rFonts w:ascii="Times New Roman" w:hAnsi="Times New Roman" w:cs="Times New Roman"/>
            <w:color w:val="0000FF"/>
            <w:sz w:val="28"/>
            <w:szCs w:val="28"/>
          </w:rPr>
          <w:t>законом</w:t>
        </w:r>
      </w:hyperlink>
      <w:r w:rsidRPr="00F00A8C">
        <w:rPr>
          <w:rFonts w:ascii="Times New Roman" w:hAnsi="Times New Roman" w:cs="Times New Roman"/>
          <w:sz w:val="28"/>
          <w:szCs w:val="28"/>
        </w:rPr>
        <w:t xml:space="preserve"> от 02.05.2006 N 59-ФЗ "О порядке рассмотрения обращений граждан Российской Федерации". Департамент уведомляет обратившееся лицо о продлении срока подготовки ответа и приводит основания для продления.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1.4.6.7. Ответ на обращение, поступившее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1.4.6.8. Ответ, даваемый заявителю посредством телефонной связи, должен быть подробным и в вежливой форме. Такой ответ должен содержать информацию о наименовании органа, в который позвонил гражданин, фамилии, имени, отчестве и должности гражданского служащего, дающего ответ. Время разговора не должно превышать 10 минут.</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1"/>
        <w:rPr>
          <w:rFonts w:ascii="Times New Roman" w:hAnsi="Times New Roman" w:cs="Times New Roman"/>
          <w:sz w:val="28"/>
          <w:szCs w:val="28"/>
        </w:rPr>
      </w:pPr>
      <w:r w:rsidRPr="00F00A8C">
        <w:rPr>
          <w:rFonts w:ascii="Times New Roman" w:hAnsi="Times New Roman" w:cs="Times New Roman"/>
          <w:sz w:val="28"/>
          <w:szCs w:val="28"/>
        </w:rPr>
        <w:t>2. Стандарт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2.1. Наименование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Государственная услуга "Выдача заключений по результатам споров, возникающих при осуществлении деятельности в области племенного животноводства".</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2.2. Наименование органа, предоставляющего</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государственную услугу</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2.2.1. Государственная услуга предоставляется департаментом сельского хозяйства и продовольствия Кировской области.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2.2.2. Согласно </w:t>
      </w:r>
      <w:hyperlink r:id="rId10" w:history="1">
        <w:r w:rsidRPr="00F00A8C">
          <w:rPr>
            <w:rFonts w:ascii="Times New Roman" w:hAnsi="Times New Roman" w:cs="Times New Roman"/>
            <w:color w:val="0000FF"/>
            <w:sz w:val="28"/>
            <w:szCs w:val="28"/>
          </w:rPr>
          <w:t>пункту 3 части 1 статьи 7</w:t>
        </w:r>
      </w:hyperlink>
      <w:r w:rsidRPr="00F00A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bookmarkStart w:id="3" w:name="Par117"/>
      <w:bookmarkEnd w:id="3"/>
      <w:r w:rsidRPr="00F00A8C">
        <w:rPr>
          <w:rFonts w:ascii="Times New Roman" w:hAnsi="Times New Roman" w:cs="Times New Roman"/>
          <w:sz w:val="28"/>
          <w:szCs w:val="28"/>
        </w:rPr>
        <w:t>2.3. Результат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2.3.1. В случае отсутствия оснований для отказа в приеме документов, перечисленных в </w:t>
      </w:r>
      <w:hyperlink w:anchor="Par154" w:history="1">
        <w:r w:rsidRPr="00F00A8C">
          <w:rPr>
            <w:rFonts w:ascii="Times New Roman" w:hAnsi="Times New Roman" w:cs="Times New Roman"/>
            <w:color w:val="0000FF"/>
            <w:sz w:val="28"/>
            <w:szCs w:val="28"/>
          </w:rPr>
          <w:t>подразделе 2.7</w:t>
        </w:r>
      </w:hyperlink>
      <w:r w:rsidRPr="00F00A8C">
        <w:rPr>
          <w:rFonts w:ascii="Times New Roman" w:hAnsi="Times New Roman" w:cs="Times New Roman"/>
          <w:sz w:val="28"/>
          <w:szCs w:val="28"/>
        </w:rPr>
        <w:t xml:space="preserve"> Административного регламента, результатом предоставления департаментом государственной услуги является заключение по результатам рассмотрения споров, возникающих при осуществлении деятельности в области племенного животноводства (далее - заключение).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2.3.2. В случае выявления какого-либо из оснований для отказа в приеме документов, перечисленных в </w:t>
      </w:r>
      <w:hyperlink w:anchor="Par154" w:history="1">
        <w:r w:rsidRPr="00F00A8C">
          <w:rPr>
            <w:rFonts w:ascii="Times New Roman" w:hAnsi="Times New Roman" w:cs="Times New Roman"/>
            <w:color w:val="0000FF"/>
            <w:sz w:val="28"/>
            <w:szCs w:val="28"/>
          </w:rPr>
          <w:t>подразделе 2.7</w:t>
        </w:r>
      </w:hyperlink>
      <w:r w:rsidRPr="00F00A8C">
        <w:rPr>
          <w:rFonts w:ascii="Times New Roman" w:hAnsi="Times New Roman" w:cs="Times New Roman"/>
          <w:sz w:val="28"/>
          <w:szCs w:val="28"/>
        </w:rPr>
        <w:t xml:space="preserve"> Административного регламента, результатом предоставления государственной услуги является письмо получателю государственной услуги, содержащее отказ в предоставлении государственной услуги с указанием выявленных недостатков и с приложением возвращаемых документов.</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bookmarkStart w:id="4" w:name="Par122"/>
      <w:bookmarkEnd w:id="4"/>
      <w:r w:rsidRPr="00F00A8C">
        <w:rPr>
          <w:rFonts w:ascii="Times New Roman" w:hAnsi="Times New Roman" w:cs="Times New Roman"/>
          <w:sz w:val="28"/>
          <w:szCs w:val="28"/>
        </w:rPr>
        <w:t>2.4. Срок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Срок предоставления государственной услуги составляет 30 календарных дней со дня регистрации в департаменте поданных заявителем документов.</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2.5. Перечень нормативных правовых актов,</w:t>
      </w:r>
    </w:p>
    <w:p w:rsidR="00F00A8C" w:rsidRPr="00F00A8C" w:rsidRDefault="00F00A8C" w:rsidP="00F00A8C">
      <w:pPr>
        <w:pStyle w:val="ConsPlusNormal"/>
        <w:jc w:val="center"/>
        <w:rPr>
          <w:rFonts w:ascii="Times New Roman" w:hAnsi="Times New Roman" w:cs="Times New Roman"/>
          <w:sz w:val="28"/>
          <w:szCs w:val="28"/>
        </w:rPr>
      </w:pPr>
      <w:proofErr w:type="gramStart"/>
      <w:r w:rsidRPr="00F00A8C">
        <w:rPr>
          <w:rFonts w:ascii="Times New Roman" w:hAnsi="Times New Roman" w:cs="Times New Roman"/>
          <w:sz w:val="28"/>
          <w:szCs w:val="28"/>
        </w:rPr>
        <w:t>регулирующих</w:t>
      </w:r>
      <w:proofErr w:type="gramEnd"/>
      <w:r w:rsidRPr="00F00A8C">
        <w:rPr>
          <w:rFonts w:ascii="Times New Roman" w:hAnsi="Times New Roman" w:cs="Times New Roman"/>
          <w:sz w:val="28"/>
          <w:szCs w:val="28"/>
        </w:rPr>
        <w:t xml:space="preserve"> отношения, возникающие в связи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с предоставлением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2.5.1. Федеральный </w:t>
      </w:r>
      <w:hyperlink r:id="rId11" w:history="1">
        <w:r w:rsidRPr="00F00A8C">
          <w:rPr>
            <w:rFonts w:ascii="Times New Roman" w:hAnsi="Times New Roman" w:cs="Times New Roman"/>
            <w:color w:val="0000FF"/>
            <w:sz w:val="28"/>
            <w:szCs w:val="28"/>
          </w:rPr>
          <w:t>закон</w:t>
        </w:r>
      </w:hyperlink>
      <w:r w:rsidRPr="00F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2.5.2. Федеральный </w:t>
      </w:r>
      <w:hyperlink r:id="rId12" w:history="1">
        <w:r w:rsidRPr="00F00A8C">
          <w:rPr>
            <w:rFonts w:ascii="Times New Roman" w:hAnsi="Times New Roman" w:cs="Times New Roman"/>
            <w:color w:val="0000FF"/>
            <w:sz w:val="28"/>
            <w:szCs w:val="28"/>
          </w:rPr>
          <w:t>закон</w:t>
        </w:r>
      </w:hyperlink>
      <w:r w:rsidRPr="00F00A8C">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от 05.05.2006 N 95).</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2.5.3. Федеральный </w:t>
      </w:r>
      <w:hyperlink r:id="rId13" w:history="1">
        <w:r w:rsidRPr="00F00A8C">
          <w:rPr>
            <w:rFonts w:ascii="Times New Roman" w:hAnsi="Times New Roman" w:cs="Times New Roman"/>
            <w:color w:val="0000FF"/>
            <w:sz w:val="28"/>
            <w:szCs w:val="28"/>
          </w:rPr>
          <w:t>закон</w:t>
        </w:r>
      </w:hyperlink>
      <w:r w:rsidRPr="00F00A8C">
        <w:rPr>
          <w:rFonts w:ascii="Times New Roman" w:hAnsi="Times New Roman" w:cs="Times New Roman"/>
          <w:sz w:val="28"/>
          <w:szCs w:val="28"/>
        </w:rPr>
        <w:t xml:space="preserve"> от 03.08.1995 N 123-ФЗ "О племенном животноводстве" ("Российская газета" от 10.08.1995 N 154).</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2.5.4. </w:t>
      </w:r>
      <w:hyperlink r:id="rId14" w:history="1">
        <w:r w:rsidRPr="00F00A8C">
          <w:rPr>
            <w:rFonts w:ascii="Times New Roman" w:hAnsi="Times New Roman" w:cs="Times New Roman"/>
            <w:color w:val="0000FF"/>
            <w:sz w:val="28"/>
            <w:szCs w:val="28"/>
          </w:rPr>
          <w:t>Постановление</w:t>
        </w:r>
      </w:hyperlink>
      <w:r w:rsidRPr="00F00A8C">
        <w:rPr>
          <w:rFonts w:ascii="Times New Roman" w:hAnsi="Times New Roman" w:cs="Times New Roman"/>
          <w:sz w:val="28"/>
          <w:szCs w:val="28"/>
        </w:rPr>
        <w:t xml:space="preserve"> Правительства Российской Федерации от 06.03.1996 N 244 "О мерах по реализации Федерального закона "О </w:t>
      </w:r>
      <w:r w:rsidRPr="00F00A8C">
        <w:rPr>
          <w:rFonts w:ascii="Times New Roman" w:hAnsi="Times New Roman" w:cs="Times New Roman"/>
          <w:sz w:val="28"/>
          <w:szCs w:val="28"/>
        </w:rPr>
        <w:lastRenderedPageBreak/>
        <w:t>племенном животноводстве" (Собрание законодательства Российской Федерации, 1996, N 12, ст. 1125).</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2.6. Перечень документов, необходимых в соответствии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с законодательными и иными нормативными правовыми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актами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2.6.1. Заявитель при обращении за получением государственной услуги предъявляет паспорт или иной документ, удостоверяющий личность.</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2.6.2. Заявитель при обращении за получением государственной услуги подает заявление в произвольной форме, которое должно содержать:</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наименование департамента, фамилию, имя, отчество, должность начальника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суть обращения (изложение спорного вопроса с указанием сторон спора);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фамилию, имя, отчество - для физического лица либо наименование - для юридического лица, личную подпись заявителя, дату;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почтовый адрес, по которому должен быть направлен ответ, адрес электронной почты (в случае, если ответ должен быть направлен в электронной форме).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В случае необходимости в подтверждение указанных в обращении доводов к заявлению прилагаются копии необходимых документов и материалов.</w:t>
      </w:r>
    </w:p>
    <w:p w:rsidR="00F00A8C" w:rsidRPr="00F00A8C" w:rsidRDefault="00F00A8C" w:rsidP="00F00A8C">
      <w:pPr>
        <w:pStyle w:val="ConsPlusNormal"/>
        <w:ind w:firstLine="540"/>
        <w:jc w:val="both"/>
        <w:rPr>
          <w:rFonts w:ascii="Times New Roman" w:hAnsi="Times New Roman" w:cs="Times New Roman"/>
          <w:sz w:val="28"/>
          <w:szCs w:val="28"/>
        </w:rPr>
      </w:pPr>
      <w:bookmarkStart w:id="5" w:name="Par146"/>
      <w:bookmarkEnd w:id="5"/>
      <w:r w:rsidRPr="00F00A8C">
        <w:rPr>
          <w:rFonts w:ascii="Times New Roman" w:hAnsi="Times New Roman" w:cs="Times New Roman"/>
          <w:sz w:val="28"/>
          <w:szCs w:val="28"/>
        </w:rPr>
        <w:t>2.6.3. Документы, поданные для получения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2.6.3.1. Должны быть разборчиво написаны синими либо черными </w:t>
      </w:r>
      <w:proofErr w:type="gramStart"/>
      <w:r w:rsidRPr="00F00A8C">
        <w:rPr>
          <w:rFonts w:ascii="Times New Roman" w:hAnsi="Times New Roman" w:cs="Times New Roman"/>
          <w:sz w:val="28"/>
          <w:szCs w:val="28"/>
        </w:rPr>
        <w:t>чернилами</w:t>
      </w:r>
      <w:proofErr w:type="gramEnd"/>
      <w:r w:rsidRPr="00F00A8C">
        <w:rPr>
          <w:rFonts w:ascii="Times New Roman" w:hAnsi="Times New Roman" w:cs="Times New Roman"/>
          <w:sz w:val="28"/>
          <w:szCs w:val="28"/>
        </w:rPr>
        <w:t xml:space="preserve"> либо напечатаны машинописным способом, в т.ч. посредством электронных печатающих устройств.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2.6.3.2. Должны иметь надлежащие подписи получателя услуги и (или) определенных законодательством должностных или иных лиц.</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2.6.3.3. Не должны содержать подчисток, приписок, зачеркнутых слов и иных не оговоренных в них исправлений.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2.6.4. Согласно </w:t>
      </w:r>
      <w:hyperlink r:id="rId15" w:history="1">
        <w:r w:rsidRPr="00F00A8C">
          <w:rPr>
            <w:rFonts w:ascii="Times New Roman" w:hAnsi="Times New Roman" w:cs="Times New Roman"/>
            <w:color w:val="0000FF"/>
            <w:sz w:val="28"/>
            <w:szCs w:val="28"/>
          </w:rPr>
          <w:t>пунктам 1</w:t>
        </w:r>
      </w:hyperlink>
      <w:r w:rsidRPr="00F00A8C">
        <w:rPr>
          <w:rFonts w:ascii="Times New Roman" w:hAnsi="Times New Roman" w:cs="Times New Roman"/>
          <w:sz w:val="28"/>
          <w:szCs w:val="28"/>
        </w:rPr>
        <w:t xml:space="preserve"> и </w:t>
      </w:r>
      <w:hyperlink r:id="rId16" w:history="1">
        <w:r w:rsidRPr="00F00A8C">
          <w:rPr>
            <w:rFonts w:ascii="Times New Roman" w:hAnsi="Times New Roman" w:cs="Times New Roman"/>
            <w:color w:val="0000FF"/>
            <w:sz w:val="28"/>
            <w:szCs w:val="28"/>
          </w:rPr>
          <w:t>2 части 1 статьи 7</w:t>
        </w:r>
      </w:hyperlink>
      <w:r w:rsidRPr="00F00A8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2.6.4.2. Представления документов и информации, которые находятся в распоряжении департамента,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bookmarkStart w:id="6" w:name="Par154"/>
      <w:bookmarkEnd w:id="6"/>
      <w:r w:rsidRPr="00F00A8C">
        <w:rPr>
          <w:rFonts w:ascii="Times New Roman" w:hAnsi="Times New Roman" w:cs="Times New Roman"/>
          <w:sz w:val="28"/>
          <w:szCs w:val="28"/>
        </w:rPr>
        <w:lastRenderedPageBreak/>
        <w:t>2.7. Исчерпывающий перечень оснований для отказа</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в приеме документов, поданных для предоставления</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Департамент отказывает в приеме документов, поданных для предоставления государственной услуги, либо ответ на обращение не дается в следующих случаях: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2.7.1. В случае</w:t>
      </w:r>
      <w:proofErr w:type="gramStart"/>
      <w:r w:rsidRPr="00F00A8C">
        <w:rPr>
          <w:rFonts w:ascii="Times New Roman" w:hAnsi="Times New Roman" w:cs="Times New Roman"/>
          <w:sz w:val="28"/>
          <w:szCs w:val="28"/>
        </w:rPr>
        <w:t>,</w:t>
      </w:r>
      <w:proofErr w:type="gramEnd"/>
      <w:r w:rsidRPr="00F00A8C">
        <w:rPr>
          <w:rFonts w:ascii="Times New Roman" w:hAnsi="Times New Roman" w:cs="Times New Roman"/>
          <w:sz w:val="28"/>
          <w:szCs w:val="28"/>
        </w:rPr>
        <w:t xml:space="preserve"> если в письменном обращении не указаны фамилия заявителя - физического лица либо наименование заявителя - юридического лица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2.7.2.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2.7.3. Департамент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2.7.4. В случае</w:t>
      </w:r>
      <w:proofErr w:type="gramStart"/>
      <w:r w:rsidRPr="00F00A8C">
        <w:rPr>
          <w:rFonts w:ascii="Times New Roman" w:hAnsi="Times New Roman" w:cs="Times New Roman"/>
          <w:sz w:val="28"/>
          <w:szCs w:val="28"/>
        </w:rPr>
        <w:t>,</w:t>
      </w:r>
      <w:proofErr w:type="gramEnd"/>
      <w:r w:rsidRPr="00F00A8C">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если его фамилия и почтовый адрес поддаются прочтению.</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2.7.5. В случае</w:t>
      </w:r>
      <w:proofErr w:type="gramStart"/>
      <w:r w:rsidRPr="00F00A8C">
        <w:rPr>
          <w:rFonts w:ascii="Times New Roman" w:hAnsi="Times New Roman" w:cs="Times New Roman"/>
          <w:sz w:val="28"/>
          <w:szCs w:val="28"/>
        </w:rPr>
        <w:t>,</w:t>
      </w:r>
      <w:proofErr w:type="gramEnd"/>
      <w:r w:rsidRPr="00F00A8C">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департамента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О данном решении уведомляется заявитель.</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2.7.6. В случае</w:t>
      </w:r>
      <w:proofErr w:type="gramStart"/>
      <w:r w:rsidRPr="00F00A8C">
        <w:rPr>
          <w:rFonts w:ascii="Times New Roman" w:hAnsi="Times New Roman" w:cs="Times New Roman"/>
          <w:sz w:val="28"/>
          <w:szCs w:val="28"/>
        </w:rPr>
        <w:t>,</w:t>
      </w:r>
      <w:proofErr w:type="gramEnd"/>
      <w:r w:rsidRPr="00F00A8C">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2.7.7. В случае</w:t>
      </w:r>
      <w:proofErr w:type="gramStart"/>
      <w:r w:rsidRPr="00F00A8C">
        <w:rPr>
          <w:rFonts w:ascii="Times New Roman" w:hAnsi="Times New Roman" w:cs="Times New Roman"/>
          <w:sz w:val="28"/>
          <w:szCs w:val="28"/>
        </w:rPr>
        <w:t>,</w:t>
      </w:r>
      <w:proofErr w:type="gramEnd"/>
      <w:r w:rsidRPr="00F00A8C">
        <w:rPr>
          <w:rFonts w:ascii="Times New Roman" w:hAnsi="Times New Roman" w:cs="Times New Roman"/>
          <w:sz w:val="28"/>
          <w:szCs w:val="28"/>
        </w:rPr>
        <w:t xml:space="preserve"> если хотя бы один из поданных документов не соответствует требованиям </w:t>
      </w:r>
      <w:hyperlink w:anchor="Par146" w:history="1">
        <w:r w:rsidRPr="00F00A8C">
          <w:rPr>
            <w:rFonts w:ascii="Times New Roman" w:hAnsi="Times New Roman" w:cs="Times New Roman"/>
            <w:color w:val="0000FF"/>
            <w:sz w:val="28"/>
            <w:szCs w:val="28"/>
          </w:rPr>
          <w:t>пункта 2.6.3 подраздела 2.6</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lastRenderedPageBreak/>
        <w:t>2.8. Исчерпывающий перечень оснований для отказа</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в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После приема поданных заявителем документов для предоставления государственной услуги единственным основанием для отказа в предоставлении государственной услуги является выявление недостоверности сведений в поданных документах.</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2.9. Бесплатность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Государственная услуга предоставляется бесплатно.</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2.10. Максимальный срок ожидания в очереди при подаче</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обращения о предоставлении государственной услуги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и при получении результата предоставления таких услуг</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Максимальный срок ожидания в очереди при подаче обращения о предоставлении государственной услуги и при получении результата предоставления таких услуг составляет не более 30 минут.</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2.11. Срок и порядок регистрации обращения заявителя</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о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proofErr w:type="gramStart"/>
      <w:r w:rsidRPr="00F00A8C">
        <w:rPr>
          <w:rFonts w:ascii="Times New Roman" w:hAnsi="Times New Roman" w:cs="Times New Roman"/>
          <w:sz w:val="28"/>
          <w:szCs w:val="28"/>
        </w:rPr>
        <w:t>Указанные</w:t>
      </w:r>
      <w:proofErr w:type="gramEnd"/>
      <w:r w:rsidRPr="00F00A8C">
        <w:rPr>
          <w:rFonts w:ascii="Times New Roman" w:hAnsi="Times New Roman" w:cs="Times New Roman"/>
          <w:sz w:val="28"/>
          <w:szCs w:val="28"/>
        </w:rPr>
        <w:t xml:space="preserve"> срок и порядок установлены </w:t>
      </w:r>
      <w:hyperlink w:anchor="Par219" w:history="1">
        <w:r w:rsidRPr="00F00A8C">
          <w:rPr>
            <w:rFonts w:ascii="Times New Roman" w:hAnsi="Times New Roman" w:cs="Times New Roman"/>
            <w:color w:val="0000FF"/>
            <w:sz w:val="28"/>
            <w:szCs w:val="28"/>
          </w:rPr>
          <w:t>подразделом 3.2</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bookmarkStart w:id="7" w:name="Par187"/>
      <w:bookmarkEnd w:id="7"/>
      <w:r w:rsidRPr="00F00A8C">
        <w:rPr>
          <w:rFonts w:ascii="Times New Roman" w:hAnsi="Times New Roman" w:cs="Times New Roman"/>
          <w:sz w:val="28"/>
          <w:szCs w:val="28"/>
        </w:rPr>
        <w:t>2.12. Требования к помещениям, в которых предоставляется</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государственная услуга, к месту ожидания и месту</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заполнения документа, содержащего запрос о предоставлении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2.12.1. Здание, в котором предоставляется государственная услуга, располагается в пешеходной доступности от остановок общественного транспорта, и оборудовано лифтом, а также средствами пожаротушения, оповещения о возникновении чрезвычайной ситуации. В здании на видном месте размещаются схемы размещения средств пожаротушения и путей эвакуации при пожаре. В здании имеются туалеты, а также гардеробы для хранения верхней одежды посетителей.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2.12.2. Центральный вход в здание оборудуется информационной табличкой (вывеской), содержащей наименование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2.12.3. У входа в кабинет лица, уполномоченного на прием документов, либо на двери в кабинет располагается вывеска с указанием его фамилии, имени, отчества и должности.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2.12.4. В кабинете лица, уполномоченного на прием документов, располагается место для заполнения документа, содержащего запрос о </w:t>
      </w:r>
      <w:r w:rsidRPr="00F00A8C">
        <w:rPr>
          <w:rFonts w:ascii="Times New Roman" w:hAnsi="Times New Roman" w:cs="Times New Roman"/>
          <w:sz w:val="28"/>
          <w:szCs w:val="28"/>
        </w:rPr>
        <w:lastRenderedPageBreak/>
        <w:t>предоставлении государственной услуги, оборудованное стульями, столами и обеспеченное письменными принадлежностями.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2.12.5. Лицо, уполномоченное на прием документов, обеспечивается настольной табличкой с указанием фамилии, имени, отчества и должности.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2.13. Показатели доступности и качества</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2.13.1. Доступность государственной услуги оценивается по количеству жалоб на несоблюдение гражданскими служащими департамента требований, изложенных в </w:t>
      </w:r>
      <w:hyperlink w:anchor="Par43" w:history="1">
        <w:r w:rsidRPr="00F00A8C">
          <w:rPr>
            <w:rFonts w:ascii="Times New Roman" w:hAnsi="Times New Roman" w:cs="Times New Roman"/>
            <w:color w:val="0000FF"/>
            <w:sz w:val="28"/>
            <w:szCs w:val="28"/>
          </w:rPr>
          <w:t>пункте 1.4</w:t>
        </w:r>
      </w:hyperlink>
      <w:r w:rsidRPr="00F00A8C">
        <w:rPr>
          <w:rFonts w:ascii="Times New Roman" w:hAnsi="Times New Roman" w:cs="Times New Roman"/>
          <w:sz w:val="28"/>
          <w:szCs w:val="28"/>
        </w:rPr>
        <w:t xml:space="preserve"> и </w:t>
      </w:r>
      <w:hyperlink w:anchor="Par187" w:history="1">
        <w:r w:rsidRPr="00F00A8C">
          <w:rPr>
            <w:rFonts w:ascii="Times New Roman" w:hAnsi="Times New Roman" w:cs="Times New Roman"/>
            <w:color w:val="0000FF"/>
            <w:sz w:val="28"/>
            <w:szCs w:val="28"/>
          </w:rPr>
          <w:t>подразделе 2.12</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Государственная услуга считается доступной, если количество таких жалоб, удовлетворенных в досудебном или судебном порядке в течение одного финансового года, не превышает трех.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2.13.2. Качество предоставления государственной услуги оценивается по количеству </w:t>
      </w:r>
      <w:proofErr w:type="spellStart"/>
      <w:r w:rsidRPr="00F00A8C">
        <w:rPr>
          <w:rFonts w:ascii="Times New Roman" w:hAnsi="Times New Roman" w:cs="Times New Roman"/>
          <w:sz w:val="28"/>
          <w:szCs w:val="28"/>
        </w:rPr>
        <w:t>ненадлежаще</w:t>
      </w:r>
      <w:proofErr w:type="spellEnd"/>
      <w:r w:rsidRPr="00F00A8C">
        <w:rPr>
          <w:rFonts w:ascii="Times New Roman" w:hAnsi="Times New Roman" w:cs="Times New Roman"/>
          <w:sz w:val="28"/>
          <w:szCs w:val="28"/>
        </w:rPr>
        <w:t xml:space="preserve"> подготовленных результатов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Государственная услуга считается предоставляемой качественно, если количество </w:t>
      </w:r>
      <w:proofErr w:type="spellStart"/>
      <w:r w:rsidRPr="00F00A8C">
        <w:rPr>
          <w:rFonts w:ascii="Times New Roman" w:hAnsi="Times New Roman" w:cs="Times New Roman"/>
          <w:sz w:val="28"/>
          <w:szCs w:val="28"/>
        </w:rPr>
        <w:t>ненадлежаще</w:t>
      </w:r>
      <w:proofErr w:type="spellEnd"/>
      <w:r w:rsidRPr="00F00A8C">
        <w:rPr>
          <w:rFonts w:ascii="Times New Roman" w:hAnsi="Times New Roman" w:cs="Times New Roman"/>
          <w:sz w:val="28"/>
          <w:szCs w:val="28"/>
        </w:rPr>
        <w:t xml:space="preserve"> подготовленных результатов предоставления государственной услуги в течение одного года не превышает 5% общего количества случаев предоставления государственной услуги. В случае, когда в течение одного года государственная услуга предоставлялась менее 20 раз, государственная услуга считается предоставляемой качественно, если не допущено более одного случая ненадлежащей подготовки результата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1"/>
        <w:rPr>
          <w:rFonts w:ascii="Times New Roman" w:hAnsi="Times New Roman" w:cs="Times New Roman"/>
          <w:sz w:val="28"/>
          <w:szCs w:val="28"/>
        </w:rPr>
      </w:pPr>
      <w:r w:rsidRPr="00F00A8C">
        <w:rPr>
          <w:rFonts w:ascii="Times New Roman" w:hAnsi="Times New Roman" w:cs="Times New Roman"/>
          <w:sz w:val="28"/>
          <w:szCs w:val="28"/>
        </w:rPr>
        <w:t>3. Состав, последовательность и сроки выполнения</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административных процедур, требования к порядку</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их выполнения</w:t>
      </w:r>
    </w:p>
    <w:p w:rsidR="00F00A8C" w:rsidRPr="00F00A8C" w:rsidRDefault="00F00A8C" w:rsidP="00F00A8C">
      <w:pPr>
        <w:pStyle w:val="ConsPlusNormal"/>
        <w:jc w:val="center"/>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3.1. Последовательность административных процедур,</w:t>
      </w:r>
    </w:p>
    <w:p w:rsidR="00F00A8C" w:rsidRPr="00F00A8C" w:rsidRDefault="00F00A8C" w:rsidP="00F00A8C">
      <w:pPr>
        <w:pStyle w:val="ConsPlusNormal"/>
        <w:jc w:val="center"/>
        <w:rPr>
          <w:rFonts w:ascii="Times New Roman" w:hAnsi="Times New Roman" w:cs="Times New Roman"/>
          <w:sz w:val="28"/>
          <w:szCs w:val="28"/>
        </w:rPr>
      </w:pPr>
      <w:proofErr w:type="gramStart"/>
      <w:r w:rsidRPr="00F00A8C">
        <w:rPr>
          <w:rFonts w:ascii="Times New Roman" w:hAnsi="Times New Roman" w:cs="Times New Roman"/>
          <w:sz w:val="28"/>
          <w:szCs w:val="28"/>
        </w:rPr>
        <w:t>выполняемых</w:t>
      </w:r>
      <w:proofErr w:type="gramEnd"/>
      <w:r w:rsidRPr="00F00A8C">
        <w:rPr>
          <w:rFonts w:ascii="Times New Roman" w:hAnsi="Times New Roman" w:cs="Times New Roman"/>
          <w:sz w:val="28"/>
          <w:szCs w:val="28"/>
        </w:rPr>
        <w:t xml:space="preserve"> при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3.1.1. Прием документов, представленных для предоставления государственной услуги, в том числе: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3.1.1.1. При наличии оснований для отказа в приеме документов - отказ в приеме документов (с указанием оснований отказа), возврат документов заявителю.</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3.1.1.2. При отсутствии оснований для отказа в приеме документов - их регистрация и передача на проверку.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3.1.2. Рассмотрение спора, возникшего при осуществлении деятельности в области племенного животноводства, включая проверку документов, представленных для предоставления государственной услуги, подготовка и направление заявителю заключения.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 xml:space="preserve">3.1.3. </w:t>
      </w:r>
      <w:hyperlink w:anchor="Par352" w:history="1">
        <w:r w:rsidRPr="00F00A8C">
          <w:rPr>
            <w:rFonts w:ascii="Times New Roman" w:hAnsi="Times New Roman" w:cs="Times New Roman"/>
            <w:color w:val="0000FF"/>
            <w:sz w:val="28"/>
            <w:szCs w:val="28"/>
          </w:rPr>
          <w:t>Блок-схема</w:t>
        </w:r>
      </w:hyperlink>
      <w:r w:rsidRPr="00F00A8C">
        <w:rPr>
          <w:rFonts w:ascii="Times New Roman" w:hAnsi="Times New Roman" w:cs="Times New Roman"/>
          <w:sz w:val="28"/>
          <w:szCs w:val="28"/>
        </w:rPr>
        <w:t xml:space="preserve"> процедуры предоставления государственной услуги "Выдача заключений по результатам споров, возникающих при осуществлении деятельности в области племенного животноводства" приведена в приложении к Административному регламенту.</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bookmarkStart w:id="8" w:name="Par219"/>
      <w:bookmarkEnd w:id="8"/>
      <w:r w:rsidRPr="00F00A8C">
        <w:rPr>
          <w:rFonts w:ascii="Times New Roman" w:hAnsi="Times New Roman" w:cs="Times New Roman"/>
          <w:sz w:val="28"/>
          <w:szCs w:val="28"/>
        </w:rPr>
        <w:t>3.2. Последовательность административных действий</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при приеме документов, представленных для получения</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3.2.1. Основанием для начала административной процедуры является обращение заявителя в департамент за предоставлением государственной услуги. Документы представляются на бумажном носителе или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и/или информационной системы "Портал государственных и муниципальных услуг Кировской области" (при наличии соответствующей технической возможности).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3.2.2. Направление заявления и документов почтовым отправлением или в форме электронных документов осуществляется способом, позволяющим подтвердить факт и дату отправки.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 направлении документов почтовым отправлением днем представления документов считается день получения документов в департаменте.</w:t>
      </w:r>
    </w:p>
    <w:p w:rsidR="00F00A8C" w:rsidRPr="00F00A8C" w:rsidRDefault="00F00A8C" w:rsidP="00F00A8C">
      <w:pPr>
        <w:pStyle w:val="ConsPlusNormal"/>
        <w:ind w:firstLine="540"/>
        <w:jc w:val="both"/>
        <w:rPr>
          <w:rFonts w:ascii="Times New Roman" w:hAnsi="Times New Roman" w:cs="Times New Roman"/>
          <w:sz w:val="28"/>
          <w:szCs w:val="28"/>
        </w:rPr>
      </w:pPr>
      <w:proofErr w:type="gramStart"/>
      <w:r w:rsidRPr="00F00A8C">
        <w:rPr>
          <w:rFonts w:ascii="Times New Roman" w:hAnsi="Times New Roman" w:cs="Times New Roman"/>
          <w:sz w:val="28"/>
          <w:szCs w:val="28"/>
        </w:rPr>
        <w:t xml:space="preserve">В случае направления заявления и документов в форме электронных документов, подписанных квалифицированной подписью, гражданский служащий отдела технического развития, пищевой промышленности и регулирования продовольственного рынка департамента, уполномоченный на прием документов (далее - лицо, уполномоченное на прием документов),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7" w:history="1">
        <w:r w:rsidRPr="00F00A8C">
          <w:rPr>
            <w:rFonts w:ascii="Times New Roman" w:hAnsi="Times New Roman" w:cs="Times New Roman"/>
            <w:color w:val="0000FF"/>
            <w:sz w:val="28"/>
            <w:szCs w:val="28"/>
          </w:rPr>
          <w:t>статье</w:t>
        </w:r>
        <w:proofErr w:type="gramEnd"/>
        <w:r w:rsidRPr="00F00A8C">
          <w:rPr>
            <w:rFonts w:ascii="Times New Roman" w:hAnsi="Times New Roman" w:cs="Times New Roman"/>
            <w:color w:val="0000FF"/>
            <w:sz w:val="28"/>
            <w:szCs w:val="28"/>
          </w:rPr>
          <w:t xml:space="preserve"> 11</w:t>
        </w:r>
      </w:hyperlink>
      <w:r w:rsidRPr="00F00A8C">
        <w:rPr>
          <w:rFonts w:ascii="Times New Roman" w:hAnsi="Times New Roman" w:cs="Times New Roman"/>
          <w:sz w:val="28"/>
          <w:szCs w:val="28"/>
        </w:rPr>
        <w:t xml:space="preserve"> Федерального закона от 06.04.2011 N 63-ФЗ "Об электронной подписи" (далее - проверка квалифицированной подписи).</w:t>
      </w:r>
    </w:p>
    <w:p w:rsidR="00F00A8C" w:rsidRPr="00F00A8C" w:rsidRDefault="00F00A8C" w:rsidP="00F00A8C">
      <w:pPr>
        <w:pStyle w:val="ConsPlusNormal"/>
        <w:ind w:firstLine="540"/>
        <w:jc w:val="both"/>
        <w:rPr>
          <w:rFonts w:ascii="Times New Roman" w:hAnsi="Times New Roman" w:cs="Times New Roman"/>
          <w:sz w:val="28"/>
          <w:szCs w:val="28"/>
        </w:rPr>
      </w:pPr>
      <w:proofErr w:type="gramStart"/>
      <w:r w:rsidRPr="00F00A8C">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дней со дня завершения проведения такой проверки принимается решение об отказе в приеме к рассмотрению обращения за получением услуг и направляется заявителю уведомление об этом в электронной форме с указанием пунктов </w:t>
      </w:r>
      <w:hyperlink r:id="rId18" w:history="1">
        <w:r w:rsidRPr="00F00A8C">
          <w:rPr>
            <w:rFonts w:ascii="Times New Roman" w:hAnsi="Times New Roman" w:cs="Times New Roman"/>
            <w:color w:val="0000FF"/>
            <w:sz w:val="28"/>
            <w:szCs w:val="28"/>
          </w:rPr>
          <w:t>статьи 11</w:t>
        </w:r>
      </w:hyperlink>
      <w:r w:rsidRPr="00F00A8C">
        <w:rPr>
          <w:rFonts w:ascii="Times New Roman" w:hAnsi="Times New Roman" w:cs="Times New Roman"/>
          <w:sz w:val="28"/>
          <w:szCs w:val="28"/>
        </w:rPr>
        <w:t xml:space="preserve"> Федерального закона от 06.04.2011 N 63-ФЗ "Об электронной</w:t>
      </w:r>
      <w:proofErr w:type="gramEnd"/>
      <w:r w:rsidRPr="00F00A8C">
        <w:rPr>
          <w:rFonts w:ascii="Times New Roman" w:hAnsi="Times New Roman" w:cs="Times New Roman"/>
          <w:sz w:val="28"/>
          <w:szCs w:val="28"/>
        </w:rPr>
        <w:t xml:space="preserve"> подписи", которые послужили основанием для принятия указанного решения.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w:t>
      </w:r>
      <w:r w:rsidRPr="00F00A8C">
        <w:rPr>
          <w:rFonts w:ascii="Times New Roman" w:hAnsi="Times New Roman" w:cs="Times New Roman"/>
          <w:sz w:val="28"/>
          <w:szCs w:val="28"/>
        </w:rPr>
        <w:lastRenderedPageBreak/>
        <w:t>портал государственных и муниципальных услуг (функций)" или информационной системе "Портал государственных и муниципальных услуг Кировской области".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3.2.3. Полномочия представителя подтверждаются доверенностью, оформленной в порядке, установленном гражданским законодательством.</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3.2.4. В случае личного обращения заявителя в департамент гражданский служащий отдела развития животноводства и племенного надзора департамента, уполномоченный на прием документов (далее - лицо, уполномоченное на прием документов), в течение не более 25 минут с момента получения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3.2.4.1. Устанавливает личность заявителя.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3.2.4.2. Проверяет полномочия заявителя.</w:t>
      </w:r>
    </w:p>
    <w:p w:rsidR="00F00A8C" w:rsidRPr="00F00A8C" w:rsidRDefault="00F00A8C" w:rsidP="00F00A8C">
      <w:pPr>
        <w:pStyle w:val="ConsPlusNormal"/>
        <w:ind w:firstLine="540"/>
        <w:jc w:val="both"/>
        <w:rPr>
          <w:rFonts w:ascii="Times New Roman" w:hAnsi="Times New Roman" w:cs="Times New Roman"/>
          <w:sz w:val="28"/>
          <w:szCs w:val="28"/>
        </w:rPr>
      </w:pPr>
      <w:bookmarkStart w:id="9" w:name="Par234"/>
      <w:bookmarkEnd w:id="9"/>
      <w:r w:rsidRPr="00F00A8C">
        <w:rPr>
          <w:rFonts w:ascii="Times New Roman" w:hAnsi="Times New Roman" w:cs="Times New Roman"/>
          <w:sz w:val="28"/>
          <w:szCs w:val="28"/>
        </w:rPr>
        <w:t xml:space="preserve">3.2.4.3. Проверяет наличие (отсутствие) перечисленных в </w:t>
      </w:r>
      <w:hyperlink w:anchor="Par154" w:history="1">
        <w:r w:rsidRPr="00F00A8C">
          <w:rPr>
            <w:rFonts w:ascii="Times New Roman" w:hAnsi="Times New Roman" w:cs="Times New Roman"/>
            <w:color w:val="0000FF"/>
            <w:sz w:val="28"/>
            <w:szCs w:val="28"/>
          </w:rPr>
          <w:t>подразделе 2.7</w:t>
        </w:r>
      </w:hyperlink>
      <w:r w:rsidRPr="00F00A8C">
        <w:rPr>
          <w:rFonts w:ascii="Times New Roman" w:hAnsi="Times New Roman" w:cs="Times New Roman"/>
          <w:sz w:val="28"/>
          <w:szCs w:val="28"/>
        </w:rPr>
        <w:t xml:space="preserve"> Административного регламента оснований для отказа в приеме документов, поданных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3.2.4.4. В случае выявления хотя бы одного из оснований для отказа в приеме документов возвращает их заявителю с указанием причин возврата. После устранения причин возврата заявитель вправе вновь подать документы.</w:t>
      </w:r>
    </w:p>
    <w:p w:rsidR="00F00A8C" w:rsidRPr="00F00A8C" w:rsidRDefault="00F00A8C" w:rsidP="00F00A8C">
      <w:pPr>
        <w:pStyle w:val="ConsPlusNormal"/>
        <w:ind w:firstLine="540"/>
        <w:jc w:val="both"/>
        <w:rPr>
          <w:rFonts w:ascii="Times New Roman" w:hAnsi="Times New Roman" w:cs="Times New Roman"/>
          <w:sz w:val="28"/>
          <w:szCs w:val="28"/>
        </w:rPr>
      </w:pPr>
      <w:bookmarkStart w:id="10" w:name="Par236"/>
      <w:bookmarkEnd w:id="10"/>
      <w:r w:rsidRPr="00F00A8C">
        <w:rPr>
          <w:rFonts w:ascii="Times New Roman" w:hAnsi="Times New Roman" w:cs="Times New Roman"/>
          <w:sz w:val="28"/>
          <w:szCs w:val="28"/>
        </w:rPr>
        <w:t>3.2.4.5. В случае отсутствия оснований для отказа в приеме документов регистрирует их в день поступления в следующем порядке: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делает во всех экземплярах заявления о предоставлении государственной услуги отметку о дне принятия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возвращает заявителю один экземпляр заявления о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вносит реквизиты представленных документов в составленный по прилагаемой </w:t>
      </w:r>
      <w:hyperlink w:anchor="Par403" w:history="1">
        <w:r w:rsidRPr="00F00A8C">
          <w:rPr>
            <w:rFonts w:ascii="Times New Roman" w:hAnsi="Times New Roman" w:cs="Times New Roman"/>
            <w:color w:val="0000FF"/>
            <w:sz w:val="28"/>
            <w:szCs w:val="28"/>
          </w:rPr>
          <w:t>форме N 2</w:t>
        </w:r>
      </w:hyperlink>
      <w:r w:rsidRPr="00F00A8C">
        <w:rPr>
          <w:rFonts w:ascii="Times New Roman" w:hAnsi="Times New Roman" w:cs="Times New Roman"/>
          <w:sz w:val="28"/>
          <w:szCs w:val="28"/>
        </w:rPr>
        <w:t xml:space="preserve"> журнал регистрации документов, представленных в департамент сельского хозяйства и продовольствия Кировской области для получения заключений по результатам рассмотрения споров, возникающих при осуществлении деятельности в области племенного животноводства (далее - журнал регистрации). При ведении журнала регистрации в электронном виде он должен быть распечатан по окончании каждого календарного месяца на бумажном носителе. Листы журнала регистрации, распечатанные на бумажном носителе, должны быть пронумерованы, прошнурованы, заверены подписью лица, уполномоченного на прием документов, и на обороте последнего листа скреплены печатью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3.2.5. В случае поступления документов посредством почтовой связи лицо, уполномоченное на прием документов, в течение трех рабочих дней после дня получения документов выполняет действия, перечисленные в </w:t>
      </w:r>
      <w:hyperlink w:anchor="Par234" w:history="1">
        <w:r w:rsidRPr="00F00A8C">
          <w:rPr>
            <w:rFonts w:ascii="Times New Roman" w:hAnsi="Times New Roman" w:cs="Times New Roman"/>
            <w:color w:val="0000FF"/>
            <w:sz w:val="28"/>
            <w:szCs w:val="28"/>
          </w:rPr>
          <w:t>подпунктах 3.2.4.3</w:t>
        </w:r>
      </w:hyperlink>
      <w:r w:rsidRPr="00F00A8C">
        <w:rPr>
          <w:rFonts w:ascii="Times New Roman" w:hAnsi="Times New Roman" w:cs="Times New Roman"/>
          <w:sz w:val="28"/>
          <w:szCs w:val="28"/>
        </w:rPr>
        <w:t xml:space="preserve"> - </w:t>
      </w:r>
      <w:hyperlink w:anchor="Par236" w:history="1">
        <w:r w:rsidRPr="00F00A8C">
          <w:rPr>
            <w:rFonts w:ascii="Times New Roman" w:hAnsi="Times New Roman" w:cs="Times New Roman"/>
            <w:color w:val="0000FF"/>
            <w:sz w:val="28"/>
            <w:szCs w:val="28"/>
          </w:rPr>
          <w:t>3.2.4.5 подраздела 3.2</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3.2.6. Лицо, уполномоченное на прием документов, не позднее следующего рабочего дня после дня регистрации документов передает их начальнику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2"/>
        <w:rPr>
          <w:rFonts w:ascii="Times New Roman" w:hAnsi="Times New Roman" w:cs="Times New Roman"/>
          <w:sz w:val="28"/>
          <w:szCs w:val="28"/>
        </w:rPr>
      </w:pPr>
      <w:r w:rsidRPr="00F00A8C">
        <w:rPr>
          <w:rFonts w:ascii="Times New Roman" w:hAnsi="Times New Roman" w:cs="Times New Roman"/>
          <w:sz w:val="28"/>
          <w:szCs w:val="28"/>
        </w:rPr>
        <w:t>3.3. Последовательность административных действий</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при проверке документов</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3.3.1. Основанием для начала административной процедуры является получение документов, поданных заявителем, начальником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3.3.2. Начальник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принимает решение о порядке рассмотрения спора;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назначает гражданского служащего отдела развития животноводства и племенного надзора департамента, уполномоченного на проверку документов и подготовку проекта заключения по результатам рассмотрения спора, возникшего при осуществлении деятельности в области племенного животноводства, являющегося предметом обращения (далее - лицо, уполномоченное на проверку документов), либо принимает решение о рассмотрении спора самостоятельно;</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устанавливает сроки совершения отдельных действий, необходимых для рассмотрения спора;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направляет соответствующую резолюцию лицу, уполномоченному на прием документов, для внесения соответствующих сведений в журнал регистрации не позднее трех рабочих дней со дня регистрации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3.3.3. Лицо, уполномоченное на прием документов, не позднее рабочего дня, следующего за днем </w:t>
      </w:r>
      <w:proofErr w:type="gramStart"/>
      <w:r w:rsidRPr="00F00A8C">
        <w:rPr>
          <w:rFonts w:ascii="Times New Roman" w:hAnsi="Times New Roman" w:cs="Times New Roman"/>
          <w:sz w:val="28"/>
          <w:szCs w:val="28"/>
        </w:rPr>
        <w:t>получения резолюции начальника отдела развития животноводства</w:t>
      </w:r>
      <w:proofErr w:type="gramEnd"/>
      <w:r w:rsidRPr="00F00A8C">
        <w:rPr>
          <w:rFonts w:ascii="Times New Roman" w:hAnsi="Times New Roman" w:cs="Times New Roman"/>
          <w:sz w:val="28"/>
          <w:szCs w:val="28"/>
        </w:rPr>
        <w:t xml:space="preserve"> и племенного надзора департамента, вносит содержащиеся в резолюции сведения в журнал регистрации и передает документы с резолюцией лицу, уполномоченному на проверку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3.3.4. Лицо, уполномоченное на проверку документов, в соответствии с резолюцией начальника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всесторонне изучает материалы обращения;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сообщает заявителю (в случае необходимости) о документах и материалах, рекомендуемых к представлению для выяснения обстоятель</w:t>
      </w:r>
      <w:proofErr w:type="gramStart"/>
      <w:r w:rsidRPr="00F00A8C">
        <w:rPr>
          <w:rFonts w:ascii="Times New Roman" w:hAnsi="Times New Roman" w:cs="Times New Roman"/>
          <w:sz w:val="28"/>
          <w:szCs w:val="28"/>
        </w:rPr>
        <w:t>ств сп</w:t>
      </w:r>
      <w:proofErr w:type="gramEnd"/>
      <w:r w:rsidRPr="00F00A8C">
        <w:rPr>
          <w:rFonts w:ascii="Times New Roman" w:hAnsi="Times New Roman" w:cs="Times New Roman"/>
          <w:sz w:val="28"/>
          <w:szCs w:val="28"/>
        </w:rPr>
        <w:t>ора;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подготавливает и направляет (в случае необходимости) в другие государственные органы, органы местного самоуправления, должностным лицам, за исключением судов, органов дознания и органов предварительного следствия, запросы о предоставлении материалов и документов, необходимых для рассмотрения обращения; учитывает при подготовке проекта заключения сведения, содержащиеся в ответах на запросы;</w:t>
      </w:r>
    </w:p>
    <w:p w:rsidR="00F00A8C" w:rsidRPr="00F00A8C" w:rsidRDefault="00F00A8C" w:rsidP="00F00A8C">
      <w:pPr>
        <w:pStyle w:val="ConsPlusNormal"/>
        <w:ind w:firstLine="540"/>
        <w:jc w:val="both"/>
        <w:rPr>
          <w:rFonts w:ascii="Times New Roman" w:hAnsi="Times New Roman" w:cs="Times New Roman"/>
          <w:sz w:val="28"/>
          <w:szCs w:val="28"/>
        </w:rPr>
      </w:pPr>
      <w:proofErr w:type="gramStart"/>
      <w:r w:rsidRPr="00F00A8C">
        <w:rPr>
          <w:rFonts w:ascii="Times New Roman" w:hAnsi="Times New Roman" w:cs="Times New Roman"/>
          <w:sz w:val="28"/>
          <w:szCs w:val="28"/>
        </w:rPr>
        <w:lastRenderedPageBreak/>
        <w:t>в случае выявления недостоверности сведений, содержащихся в представленных документах, готовит проект письма об отказе в предоставлении государственной услуги с указанием причин отказа, визирует его у начальника отдела развития животноводства и племенного надзора департамента, обеспечивает подписание главой департамента и направляет в установленном порядке заявителю не позднее пяти рабочих дней со дня выявления недостоверности сведений;</w:t>
      </w:r>
      <w:proofErr w:type="gramEnd"/>
      <w:r w:rsidRPr="00F00A8C">
        <w:rPr>
          <w:rFonts w:ascii="Times New Roman" w:hAnsi="Times New Roman" w:cs="Times New Roman"/>
          <w:sz w:val="28"/>
          <w:szCs w:val="28"/>
        </w:rPr>
        <w:t xml:space="preserve"> вместе с письмом возвращает заявителю представленные им документы;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обеспечивает (в случае необходимости) рассмотрение обращения с выездом на место с участием начальника отдела развития животноводства и племенного надзора департамента, а также заявителя;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готовит проект заключения по существу поставленных в обращении вопросов, где последовательно, </w:t>
      </w:r>
      <w:proofErr w:type="spellStart"/>
      <w:r w:rsidRPr="00F00A8C">
        <w:rPr>
          <w:rFonts w:ascii="Times New Roman" w:hAnsi="Times New Roman" w:cs="Times New Roman"/>
          <w:sz w:val="28"/>
          <w:szCs w:val="28"/>
        </w:rPr>
        <w:t>аргументированно</w:t>
      </w:r>
      <w:proofErr w:type="spellEnd"/>
      <w:r w:rsidRPr="00F00A8C">
        <w:rPr>
          <w:rFonts w:ascii="Times New Roman" w:hAnsi="Times New Roman" w:cs="Times New Roman"/>
          <w:sz w:val="28"/>
          <w:szCs w:val="28"/>
        </w:rPr>
        <w:t xml:space="preserve"> излагает разъяснения на все поставленные в обращении вопросы и представляет его начальнику отдела развития животноводства и племенного надзора департамента не </w:t>
      </w:r>
      <w:proofErr w:type="gramStart"/>
      <w:r w:rsidRPr="00F00A8C">
        <w:rPr>
          <w:rFonts w:ascii="Times New Roman" w:hAnsi="Times New Roman" w:cs="Times New Roman"/>
          <w:sz w:val="28"/>
          <w:szCs w:val="28"/>
        </w:rPr>
        <w:t>позднее</w:t>
      </w:r>
      <w:proofErr w:type="gramEnd"/>
      <w:r w:rsidRPr="00F00A8C">
        <w:rPr>
          <w:rFonts w:ascii="Times New Roman" w:hAnsi="Times New Roman" w:cs="Times New Roman"/>
          <w:sz w:val="28"/>
          <w:szCs w:val="28"/>
        </w:rPr>
        <w:t xml:space="preserve"> чем за пять дней до окончания соответствующего срока, установленного </w:t>
      </w:r>
      <w:hyperlink w:anchor="Par122" w:history="1">
        <w:r w:rsidRPr="00F00A8C">
          <w:rPr>
            <w:rFonts w:ascii="Times New Roman" w:hAnsi="Times New Roman" w:cs="Times New Roman"/>
            <w:color w:val="0000FF"/>
            <w:sz w:val="28"/>
            <w:szCs w:val="28"/>
          </w:rPr>
          <w:t>подразделом 2.4</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3.3.5. Начальник отдела развития животноводства и племенного надзора департамента изучает заключение, подготовленное уполномоченным должностным лицом, обеспечивает устранение недостатков (в случае их выявления) и подписывает не содержащее недостатков заключение и возвращает его лицу, уполномоченному на проверку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3.3.6. Лицо, уполномоченное на проверку документов:</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готовит сопроводительное письмо заявителю о направлении заключения, обеспечивает его подписание главой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направляет заключение и сопроводительное письмо заявителю в срок, установленный соответствующим пунктом </w:t>
      </w:r>
      <w:hyperlink w:anchor="Par122" w:history="1">
        <w:r w:rsidRPr="00F00A8C">
          <w:rPr>
            <w:rFonts w:ascii="Times New Roman" w:hAnsi="Times New Roman" w:cs="Times New Roman"/>
            <w:color w:val="0000FF"/>
            <w:sz w:val="28"/>
            <w:szCs w:val="28"/>
          </w:rPr>
          <w:t>подраздела 2.4</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делает отметку о дате направления заключения в журнале регистрации.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1"/>
        <w:rPr>
          <w:rFonts w:ascii="Times New Roman" w:hAnsi="Times New Roman" w:cs="Times New Roman"/>
          <w:sz w:val="28"/>
          <w:szCs w:val="28"/>
        </w:rPr>
      </w:pPr>
      <w:r w:rsidRPr="00F00A8C">
        <w:rPr>
          <w:rFonts w:ascii="Times New Roman" w:hAnsi="Times New Roman" w:cs="Times New Roman"/>
          <w:sz w:val="28"/>
          <w:szCs w:val="28"/>
        </w:rPr>
        <w:t xml:space="preserve">4. Формы </w:t>
      </w:r>
      <w:proofErr w:type="gramStart"/>
      <w:r w:rsidRPr="00F00A8C">
        <w:rPr>
          <w:rFonts w:ascii="Times New Roman" w:hAnsi="Times New Roman" w:cs="Times New Roman"/>
          <w:sz w:val="28"/>
          <w:szCs w:val="28"/>
        </w:rPr>
        <w:t>контроля за</w:t>
      </w:r>
      <w:proofErr w:type="gramEnd"/>
      <w:r w:rsidRPr="00F00A8C">
        <w:rPr>
          <w:rFonts w:ascii="Times New Roman" w:hAnsi="Times New Roman" w:cs="Times New Roman"/>
          <w:sz w:val="28"/>
          <w:szCs w:val="28"/>
        </w:rPr>
        <w:t xml:space="preserve"> исполнением</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4.1. Текущий </w:t>
      </w:r>
      <w:proofErr w:type="gramStart"/>
      <w:r w:rsidRPr="00F00A8C">
        <w:rPr>
          <w:rFonts w:ascii="Times New Roman" w:hAnsi="Times New Roman" w:cs="Times New Roman"/>
          <w:sz w:val="28"/>
          <w:szCs w:val="28"/>
        </w:rPr>
        <w:t>контроль за</w:t>
      </w:r>
      <w:proofErr w:type="gramEnd"/>
      <w:r w:rsidRPr="00F00A8C">
        <w:rPr>
          <w:rFonts w:ascii="Times New Roman" w:hAnsi="Times New Roman" w:cs="Times New Roman"/>
          <w:sz w:val="28"/>
          <w:szCs w:val="28"/>
        </w:rPr>
        <w:t xml:space="preserve"> соблюдением содержания и последовательности административных процедур, установленных Административным регламентом, осуществляет начальник отдела развития животноводства и племенного надзора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Текущий контроль осуществляется путем проведения проверок соблюдения и исполнения гражданскими служащими, уполномоченными на совершение соответствующих действий при предоставлении государственной услуги, положений настоящего Административного регламента, иных нормативных правовых актов Кировской области и Российской Федерации.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4.2. Последующий </w:t>
      </w:r>
      <w:proofErr w:type="gramStart"/>
      <w:r w:rsidRPr="00F00A8C">
        <w:rPr>
          <w:rFonts w:ascii="Times New Roman" w:hAnsi="Times New Roman" w:cs="Times New Roman"/>
          <w:sz w:val="28"/>
          <w:szCs w:val="28"/>
        </w:rPr>
        <w:t>контроль за</w:t>
      </w:r>
      <w:proofErr w:type="gramEnd"/>
      <w:r w:rsidRPr="00F00A8C">
        <w:rPr>
          <w:rFonts w:ascii="Times New Roman" w:hAnsi="Times New Roman" w:cs="Times New Roman"/>
          <w:sz w:val="28"/>
          <w:szCs w:val="28"/>
        </w:rPr>
        <w:t xml:space="preserve"> предоставлением государственной услуги осуществляется иными должностными лицами, уполномоченными главой </w:t>
      </w:r>
      <w:r w:rsidRPr="00F00A8C">
        <w:rPr>
          <w:rFonts w:ascii="Times New Roman" w:hAnsi="Times New Roman" w:cs="Times New Roman"/>
          <w:sz w:val="28"/>
          <w:szCs w:val="28"/>
        </w:rPr>
        <w:lastRenderedPageBreak/>
        <w:t>департамента, в форме служебной проверки в порядке, установленном нормативными правовыми актами о государственной гражданской службе.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4.3. </w:t>
      </w:r>
      <w:proofErr w:type="gramStart"/>
      <w:r w:rsidRPr="00F00A8C">
        <w:rPr>
          <w:rFonts w:ascii="Times New Roman" w:hAnsi="Times New Roman" w:cs="Times New Roman"/>
          <w:sz w:val="28"/>
          <w:szCs w:val="28"/>
        </w:rPr>
        <w:t>Контроль за</w:t>
      </w:r>
      <w:proofErr w:type="gramEnd"/>
      <w:r w:rsidRPr="00F00A8C">
        <w:rPr>
          <w:rFonts w:ascii="Times New Roman" w:hAnsi="Times New Roman" w:cs="Times New Roman"/>
          <w:sz w:val="28"/>
          <w:szCs w:val="28"/>
        </w:rPr>
        <w:t xml:space="preserve"> исполнением Административного регламента включает в себя проведение проверок полноты и качества предоставления государственной услуги, рассмотрение обращений получателей услуги, содержащих жалобы на решения, действия (бездействие) гражданских служащих департамента, уполномоченных на совершение административных действий при предоставлении государственной услуги. Контроль должен сопровождаться принятием решений по таким обращениям и подготовкой ответов на них, а также при выявлении недостатков в предоставлении государственной услуги принятием мер по устранению их последствий, в том числе нарушений прав получателей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 Проверка полноты и качества предоставления государственной услуги проводится: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4.4.1. На основании индивидуального правового акта главы департамента, который определяет состав комиссии по проведению проверки и программу проверки.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4.4.2. В соответствии с планом проверок, утверждаемым главой департамента, но не реже двух раз в год (плановая проверка), либо по обращениям получателей услуги, органов государственной власти, местного самоуправления, на основании служебных записок гражданских служащих департамента, содержащих мотивированные предложения о проведении проверки (внеплановая проверка).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4.4.3. С рассмотрением отдельных либо (при комплексной проверке) всех вопросов, связанных с предоставлением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4.4.4. С изложением результатов проверки в акте проверки, в котором отмечаются выявленные недостатки и предложения по их устранению. Акт проверки подписывается всеми членами комиссии по проведению проверки.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4.4.5. Должностное лицо, осуществляющее предоставление государственной услуги, несет персональную ответственность за надлежащее исполнение обязанностей при предоставлении государственной услуги, в том числе </w:t>
      </w:r>
      <w:proofErr w:type="gramStart"/>
      <w:r w:rsidRPr="00F00A8C">
        <w:rPr>
          <w:rFonts w:ascii="Times New Roman" w:hAnsi="Times New Roman" w:cs="Times New Roman"/>
          <w:sz w:val="28"/>
          <w:szCs w:val="28"/>
        </w:rPr>
        <w:t>за</w:t>
      </w:r>
      <w:proofErr w:type="gramEnd"/>
      <w:r w:rsidRPr="00F00A8C">
        <w:rPr>
          <w:rFonts w:ascii="Times New Roman" w:hAnsi="Times New Roman" w:cs="Times New Roman"/>
          <w:sz w:val="28"/>
          <w:szCs w:val="28"/>
        </w:rPr>
        <w:t>:</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соблюдение порядка и сроков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соблюдение </w:t>
      </w:r>
      <w:proofErr w:type="gramStart"/>
      <w:r w:rsidRPr="00F00A8C">
        <w:rPr>
          <w:rFonts w:ascii="Times New Roman" w:hAnsi="Times New Roman" w:cs="Times New Roman"/>
          <w:sz w:val="28"/>
          <w:szCs w:val="28"/>
        </w:rPr>
        <w:t>порядка оформления результатов предоставления государственной услуги</w:t>
      </w:r>
      <w:proofErr w:type="gramEnd"/>
      <w:r w:rsidRPr="00F00A8C">
        <w:rPr>
          <w:rFonts w:ascii="Times New Roman" w:hAnsi="Times New Roman" w:cs="Times New Roman"/>
          <w:sz w:val="28"/>
          <w:szCs w:val="28"/>
        </w:rPr>
        <w:t>.</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Ответственность должностного лица за нарушение требований настоящего Административного регламента и норм действующего законодательства Российской Федерации закрепляется в его должностном регламенте.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4.4.6.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jc w:val="center"/>
        <w:outlineLvl w:val="1"/>
        <w:rPr>
          <w:rFonts w:ascii="Times New Roman" w:hAnsi="Times New Roman" w:cs="Times New Roman"/>
          <w:sz w:val="28"/>
          <w:szCs w:val="28"/>
        </w:rPr>
      </w:pPr>
      <w:r w:rsidRPr="00F00A8C">
        <w:rPr>
          <w:rFonts w:ascii="Times New Roman" w:hAnsi="Times New Roman" w:cs="Times New Roman"/>
          <w:sz w:val="28"/>
          <w:szCs w:val="28"/>
        </w:rPr>
        <w:t>5. Досудебный (внесудебный) порядок обжалования решений</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lastRenderedPageBreak/>
        <w:t>и действий (бездействия) департамента и его гражданских</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служащих, участвовавших в предоставлении</w:t>
      </w:r>
    </w:p>
    <w:p w:rsidR="00F00A8C" w:rsidRPr="00F00A8C" w:rsidRDefault="00F00A8C" w:rsidP="00F00A8C">
      <w:pPr>
        <w:pStyle w:val="ConsPlusNormal"/>
        <w:jc w:val="center"/>
        <w:rPr>
          <w:rFonts w:ascii="Times New Roman" w:hAnsi="Times New Roman" w:cs="Times New Roman"/>
          <w:sz w:val="28"/>
          <w:szCs w:val="28"/>
        </w:rPr>
      </w:pPr>
      <w:r w:rsidRPr="00F00A8C">
        <w:rPr>
          <w:rFonts w:ascii="Times New Roman" w:hAnsi="Times New Roman" w:cs="Times New Roman"/>
          <w:sz w:val="28"/>
          <w:szCs w:val="28"/>
        </w:rPr>
        <w:t>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 </w:t>
      </w:r>
      <w:proofErr w:type="gramStart"/>
      <w:r w:rsidRPr="00F00A8C">
        <w:rPr>
          <w:rFonts w:ascii="Times New Roman" w:hAnsi="Times New Roman" w:cs="Times New Roman"/>
          <w:sz w:val="28"/>
          <w:szCs w:val="28"/>
        </w:rPr>
        <w:t>Информация о порядке подачи и рассмотрения жалобы размещается на официальном сайте департамента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 а также может быть сообщена заявителю при личном обращении, с использованием почтовой, телефонной связи, посредством электронной почты.</w:t>
      </w:r>
      <w:proofErr w:type="gramEnd"/>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 Заявитель может обратиться с жалобой, в том числе в следующих случаях: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5.2.1. Нарушения срока регистрации запроса заявителя о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5.2.2. Нарушения срока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5.2.3. 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5.2.4. 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5.2.5. 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5.2.6.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5.2.7. </w:t>
      </w:r>
      <w:proofErr w:type="gramStart"/>
      <w:r w:rsidRPr="00F00A8C">
        <w:rPr>
          <w:rFonts w:ascii="Times New Roman" w:hAnsi="Times New Roman" w:cs="Times New Roman"/>
          <w:sz w:val="28"/>
          <w:szCs w:val="28"/>
        </w:rPr>
        <w:t>Отказа департамента,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5.3. Заявители могут обжаловать действия или бездействие гражданских служащих, участвовавших в предоставлении государственной услуги: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через многофункциональный центр предоставления государственных и муниципальных услуг Кировского областного государственного бюджетного учреждения "Центр стратегического развития информационных ресурсов и систем управления", расположенный по адресу: 610020, г. Киров, ул. Карла Маркса, д. 54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не позднее следующего рабочего дня со дня поступления жалобы;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через информационную систему "Портал государственных и муниципальных услуг Кировской области", а также информационную </w:t>
      </w:r>
      <w:r w:rsidRPr="00F00A8C">
        <w:rPr>
          <w:rFonts w:ascii="Times New Roman" w:hAnsi="Times New Roman" w:cs="Times New Roman"/>
          <w:sz w:val="28"/>
          <w:szCs w:val="28"/>
        </w:rPr>
        <w:lastRenderedPageBreak/>
        <w:t>систему "Единый портал государственных и муниципальных услуг (функций)";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путем личного обращения к главе департамента (заместителю главы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путем направления письменного обращения в департамент по месту его нахождения или обращения в электронной форме на адрес электронной почты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путем использования официального сайта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5.4. Личный прием проводится главой департамента (заместителем главы департамента)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департамента.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главы департамента (заместителя главы департамента), осуществляющего прием заявителей.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Время приема жалоб совпадает со временем предоставления государственных услуг.</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5.5. При подаче жалобы в электронном виде жалоба и прилагаемые к ней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5.6. Жалоба должна содержать следующую информацию:</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5.6.1. </w:t>
      </w:r>
      <w:proofErr w:type="gramStart"/>
      <w:r w:rsidRPr="00F00A8C">
        <w:rPr>
          <w:rFonts w:ascii="Times New Roman" w:hAnsi="Times New Roman" w:cs="Times New Roman"/>
          <w:sz w:val="28"/>
          <w:szCs w:val="28"/>
        </w:rPr>
        <w:t>Наименование департамента, фамилию, имя, отчество и (или) должность гражданского служащего, решения и действия (бездействие) которых обжалуются.</w:t>
      </w:r>
      <w:proofErr w:type="gramEnd"/>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5.6.2. </w:t>
      </w:r>
      <w:proofErr w:type="gramStart"/>
      <w:r w:rsidRPr="00F00A8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сведения о способе информирования заявителя о принятых мерах по результатам рассмотрения его жалобы,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5.6.3. Сведения об обжалуемых решениях и действиях (бездействии) департамента либо гражданского служащего, предоставляющего государственную услугу.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5.6.4. Доводы, на основании которых заявитель не согласен с решением и действием (бездействием) департамента либо его гражданского служащего. Заявителем могут быть представлены документы (при наличии), подтверждающие доводы заявителя, либо их копии.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5.6.5. Подпись лица, подавшего жалобу.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5.6.6. Дату составления жалобы.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0A8C">
        <w:rPr>
          <w:rFonts w:ascii="Times New Roman" w:hAnsi="Times New Roman" w:cs="Times New Roman"/>
          <w:sz w:val="28"/>
          <w:szCs w:val="28"/>
        </w:rPr>
        <w:t>представлена</w:t>
      </w:r>
      <w:proofErr w:type="gramEnd"/>
      <w:r w:rsidRPr="00F00A8C">
        <w:rPr>
          <w:rFonts w:ascii="Times New Roman" w:hAnsi="Times New Roman" w:cs="Times New Roman"/>
          <w:sz w:val="28"/>
          <w:szCs w:val="28"/>
        </w:rPr>
        <w:t>:</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0A8C" w:rsidRPr="00F00A8C" w:rsidRDefault="00F00A8C" w:rsidP="00F00A8C">
      <w:pPr>
        <w:pStyle w:val="ConsPlusNormal"/>
        <w:ind w:firstLine="540"/>
        <w:jc w:val="both"/>
        <w:rPr>
          <w:rFonts w:ascii="Times New Roman" w:hAnsi="Times New Roman" w:cs="Times New Roman"/>
          <w:sz w:val="28"/>
          <w:szCs w:val="28"/>
        </w:rPr>
      </w:pPr>
      <w:bookmarkStart w:id="11" w:name="Par320"/>
      <w:bookmarkEnd w:id="11"/>
      <w:r w:rsidRPr="00F00A8C">
        <w:rPr>
          <w:rFonts w:ascii="Times New Roman" w:hAnsi="Times New Roman" w:cs="Times New Roman"/>
          <w:sz w:val="28"/>
          <w:szCs w:val="28"/>
        </w:rPr>
        <w:t>5.8. Департамент отказывает в удовлетворении жалобы в следующих случаях: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5.8.1. Наличия вступившего в законную силу решения суда, арбитражного суда по жалобе о том же предмете и по тем же основаниям.</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5.8.2. Подачи жалобы лицом, полномочия которого не подтверждены в порядке, установленном законодательством Российской Федерации.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5.8.3.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5.9. Департамент вправе оставить жалобу без ответа в следующих случаях: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5.9.1. Наличия в жалобе нецензурных либо оскорбительных выражений, угроз жизни, здоровью и имуществу должностного лица, а также членов его семьи.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5.10. В случае если причины, по которым жалоба не могла быть рассмотрена по существу, в последующем были устранены, лицо вправе вновь направить жалобу.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5.11. При рассмотрении жалобы лицо, подавшее жалобу, имеет право:</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5.11.1. Представлять дополнительные документы и материалы либо обращаться с просьбой об их истребовании, в том числе в электронной форме.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5.11.2.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lastRenderedPageBreak/>
        <w:t xml:space="preserve">5.11.3. Получать ответ, содержащий результаты рассмотрения жалобы, за исключением случаев, указанных в </w:t>
      </w:r>
      <w:hyperlink w:anchor="Par320" w:history="1">
        <w:r w:rsidRPr="00F00A8C">
          <w:rPr>
            <w:rFonts w:ascii="Times New Roman" w:hAnsi="Times New Roman" w:cs="Times New Roman"/>
            <w:color w:val="0000FF"/>
            <w:sz w:val="28"/>
            <w:szCs w:val="28"/>
          </w:rPr>
          <w:t>пункте 5.8</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5.11.4. Обращаться с жалобой в суд на принятое по жалобе решение или на совершенное в связи с ее рассмотрением действие (бездействие).</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5.11.5. Обращаться с заявлением о прекращении рассмотрения жалобы.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5.12. Департамент:</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5.12.1. </w:t>
      </w:r>
      <w:proofErr w:type="gramStart"/>
      <w:r w:rsidRPr="00F00A8C">
        <w:rPr>
          <w:rFonts w:ascii="Times New Roman" w:hAnsi="Times New Roman" w:cs="Times New Roman"/>
          <w:sz w:val="28"/>
          <w:szCs w:val="28"/>
        </w:rPr>
        <w:t xml:space="preserve">Рассматривает жалобу в течение 15 рабочих дней со дня ее регистрации, если иной срок не установлен Федеральным </w:t>
      </w:r>
      <w:hyperlink r:id="rId19" w:history="1">
        <w:r w:rsidRPr="00F00A8C">
          <w:rPr>
            <w:rFonts w:ascii="Times New Roman" w:hAnsi="Times New Roman" w:cs="Times New Roman"/>
            <w:color w:val="0000FF"/>
            <w:sz w:val="28"/>
            <w:szCs w:val="28"/>
          </w:rPr>
          <w:t>законом</w:t>
        </w:r>
      </w:hyperlink>
      <w:r w:rsidRPr="00F00A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00A8C">
        <w:rPr>
          <w:rFonts w:ascii="Times New Roman" w:hAnsi="Times New Roman" w:cs="Times New Roman"/>
          <w:sz w:val="28"/>
          <w:szCs w:val="28"/>
        </w:rPr>
        <w:t xml:space="preserve"> дней со дня ее регистрации.</w:t>
      </w:r>
    </w:p>
    <w:p w:rsidR="00F00A8C" w:rsidRPr="00F00A8C" w:rsidRDefault="00F00A8C" w:rsidP="00F00A8C">
      <w:pPr>
        <w:pStyle w:val="ConsPlusNormal"/>
        <w:ind w:firstLine="540"/>
        <w:jc w:val="both"/>
        <w:rPr>
          <w:rFonts w:ascii="Times New Roman" w:hAnsi="Times New Roman" w:cs="Times New Roman"/>
          <w:sz w:val="28"/>
          <w:szCs w:val="28"/>
        </w:rPr>
      </w:pPr>
      <w:bookmarkStart w:id="12" w:name="Par336"/>
      <w:bookmarkEnd w:id="12"/>
      <w:r w:rsidRPr="00F00A8C">
        <w:rPr>
          <w:rFonts w:ascii="Times New Roman" w:hAnsi="Times New Roman" w:cs="Times New Roman"/>
          <w:sz w:val="28"/>
          <w:szCs w:val="28"/>
        </w:rPr>
        <w:t>5.12.2. По результатам рассмотрения жалобы принимает одно из следующих решений:</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5.12.2.1. </w:t>
      </w:r>
      <w:proofErr w:type="gramStart"/>
      <w:r w:rsidRPr="00F00A8C">
        <w:rPr>
          <w:rFonts w:ascii="Times New Roman" w:hAnsi="Times New Roman" w:cs="Times New Roman"/>
          <w:sz w:val="28"/>
          <w:szCs w:val="28"/>
        </w:rPr>
        <w:t>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r w:rsidRPr="00F00A8C">
        <w:rPr>
          <w:rFonts w:ascii="Times New Roman" w:hAnsi="Times New Roman" w:cs="Times New Roman"/>
          <w:sz w:val="28"/>
          <w:szCs w:val="28"/>
        </w:rPr>
        <w:t xml:space="preserve"> При этом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 или Кировской области.</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5.12.2.2. Отказывает в удовлетворении жалобы.</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5.12.3. Готовит ответ на жалобу, содержащий разъяснения результатов рассмотрения жалобы и принятые в отношении должностных лиц департамента меры в случае наличия основания для их применения.</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5.12.4. Направляет ответ на жалобу в письменной форме и по желанию заявителя в электронной форме не позднее дня, следующего за днем принятия решения, указанного в </w:t>
      </w:r>
      <w:hyperlink w:anchor="Par336" w:history="1">
        <w:r w:rsidRPr="00F00A8C">
          <w:rPr>
            <w:rFonts w:ascii="Times New Roman" w:hAnsi="Times New Roman" w:cs="Times New Roman"/>
            <w:color w:val="0000FF"/>
            <w:sz w:val="28"/>
            <w:szCs w:val="28"/>
          </w:rPr>
          <w:t>подпункте 5.12.2</w:t>
        </w:r>
      </w:hyperlink>
      <w:r w:rsidRPr="00F00A8C">
        <w:rPr>
          <w:rFonts w:ascii="Times New Roman" w:hAnsi="Times New Roman" w:cs="Times New Roman"/>
          <w:sz w:val="28"/>
          <w:szCs w:val="28"/>
        </w:rPr>
        <w:t xml:space="preserve"> Административного регламента.</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5.13.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5.14. В случае подтверждения в ходе проведения проверок изложенных в жалобе фактов неправомерных действий (бездействия) или решений гражданских служащих департамента, совершенных или принятых в ходе </w:t>
      </w:r>
      <w:r w:rsidRPr="00F00A8C">
        <w:rPr>
          <w:rFonts w:ascii="Times New Roman" w:hAnsi="Times New Roman" w:cs="Times New Roman"/>
          <w:sz w:val="28"/>
          <w:szCs w:val="28"/>
        </w:rPr>
        <w:lastRenderedPageBreak/>
        <w:t>предоставления государственной услуги, глава департамента принимает меры по привлечению к ответственности виновных гражданских служащих.</w:t>
      </w:r>
    </w:p>
    <w:p w:rsidR="00F00A8C" w:rsidRPr="00F00A8C" w:rsidRDefault="00F00A8C" w:rsidP="00F00A8C">
      <w:pPr>
        <w:pStyle w:val="ConsPlusNormal"/>
        <w:ind w:firstLine="540"/>
        <w:jc w:val="both"/>
        <w:rPr>
          <w:rFonts w:ascii="Times New Roman" w:hAnsi="Times New Roman" w:cs="Times New Roman"/>
          <w:sz w:val="28"/>
          <w:szCs w:val="28"/>
        </w:rPr>
      </w:pPr>
      <w:r w:rsidRPr="00F00A8C">
        <w:rPr>
          <w:rFonts w:ascii="Times New Roman" w:hAnsi="Times New Roman" w:cs="Times New Roman"/>
          <w:sz w:val="28"/>
          <w:szCs w:val="28"/>
        </w:rPr>
        <w:t xml:space="preserve">5.15. В случае установления в ходе или по результатам </w:t>
      </w:r>
      <w:proofErr w:type="gramStart"/>
      <w:r w:rsidRPr="00F00A8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00A8C">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Административным регламентом незамедлительно направляет имеющиеся материалы в органы прокуратуры.</w:t>
      </w: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8"/>
          <w:szCs w:val="28"/>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jc w:val="right"/>
        <w:outlineLvl w:val="1"/>
        <w:rPr>
          <w:rFonts w:ascii="Times New Roman" w:hAnsi="Times New Roman" w:cs="Times New Roman"/>
          <w:sz w:val="24"/>
          <w:szCs w:val="24"/>
        </w:rPr>
      </w:pPr>
      <w:r w:rsidRPr="00F00A8C">
        <w:rPr>
          <w:rFonts w:ascii="Times New Roman" w:hAnsi="Times New Roman" w:cs="Times New Roman"/>
          <w:sz w:val="24"/>
          <w:szCs w:val="24"/>
        </w:rPr>
        <w:t>Приложение</w:t>
      </w:r>
    </w:p>
    <w:p w:rsidR="00F00A8C" w:rsidRPr="00F00A8C" w:rsidRDefault="00F00A8C" w:rsidP="00F00A8C">
      <w:pPr>
        <w:pStyle w:val="ConsPlusNormal"/>
        <w:jc w:val="right"/>
        <w:rPr>
          <w:rFonts w:ascii="Times New Roman" w:hAnsi="Times New Roman" w:cs="Times New Roman"/>
          <w:sz w:val="24"/>
          <w:szCs w:val="24"/>
        </w:rPr>
      </w:pPr>
      <w:r w:rsidRPr="00F00A8C">
        <w:rPr>
          <w:rFonts w:ascii="Times New Roman" w:hAnsi="Times New Roman" w:cs="Times New Roman"/>
          <w:sz w:val="24"/>
          <w:szCs w:val="24"/>
        </w:rPr>
        <w:t>к Административному регламенту</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jc w:val="center"/>
        <w:rPr>
          <w:rFonts w:ascii="Times New Roman" w:hAnsi="Times New Roman" w:cs="Times New Roman"/>
          <w:b/>
          <w:bCs/>
          <w:sz w:val="24"/>
          <w:szCs w:val="24"/>
        </w:rPr>
      </w:pPr>
      <w:bookmarkStart w:id="13" w:name="Par352"/>
      <w:bookmarkEnd w:id="13"/>
      <w:r w:rsidRPr="00F00A8C">
        <w:rPr>
          <w:rFonts w:ascii="Times New Roman" w:hAnsi="Times New Roman" w:cs="Times New Roman"/>
          <w:b/>
          <w:bCs/>
          <w:sz w:val="24"/>
          <w:szCs w:val="24"/>
        </w:rPr>
        <w:t>БЛОК-СХЕМА</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ПРЕДОСТАВЛЕНИЯ ГОСУДАРСТВЕННОЙ УСЛУГИ</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"ВЫДАЧА ЗАКЛЮЧЕНИЙ ПО РЕЗУЛЬТАТАМ РАССМОТРЕНИЯ СПОРОВ,</w:t>
      </w:r>
    </w:p>
    <w:p w:rsidR="00F00A8C" w:rsidRPr="00F00A8C" w:rsidRDefault="00F00A8C" w:rsidP="00F00A8C">
      <w:pPr>
        <w:pStyle w:val="ConsPlusNormal"/>
        <w:jc w:val="center"/>
        <w:rPr>
          <w:rFonts w:ascii="Times New Roman" w:hAnsi="Times New Roman" w:cs="Times New Roman"/>
          <w:b/>
          <w:bCs/>
          <w:sz w:val="24"/>
          <w:szCs w:val="24"/>
        </w:rPr>
      </w:pPr>
      <w:proofErr w:type="gramStart"/>
      <w:r w:rsidRPr="00F00A8C">
        <w:rPr>
          <w:rFonts w:ascii="Times New Roman" w:hAnsi="Times New Roman" w:cs="Times New Roman"/>
          <w:b/>
          <w:bCs/>
          <w:sz w:val="24"/>
          <w:szCs w:val="24"/>
        </w:rPr>
        <w:t>ВОЗНИКАЮЩИХ</w:t>
      </w:r>
      <w:proofErr w:type="gramEnd"/>
      <w:r w:rsidRPr="00F00A8C">
        <w:rPr>
          <w:rFonts w:ascii="Times New Roman" w:hAnsi="Times New Roman" w:cs="Times New Roman"/>
          <w:b/>
          <w:bCs/>
          <w:sz w:val="24"/>
          <w:szCs w:val="24"/>
        </w:rPr>
        <w:t xml:space="preserve"> ПРИ ОСУЩЕСТВЛЕНИИ ДЕЯТЕЛЬНОСТИ В ОБЛАСТИ</w:t>
      </w:r>
    </w:p>
    <w:p w:rsidR="00F00A8C" w:rsidRPr="00F00A8C" w:rsidRDefault="00F00A8C" w:rsidP="00F00A8C">
      <w:pPr>
        <w:pStyle w:val="ConsPlusNormal"/>
        <w:jc w:val="center"/>
        <w:rPr>
          <w:rFonts w:ascii="Times New Roman" w:hAnsi="Times New Roman" w:cs="Times New Roman"/>
          <w:b/>
          <w:bCs/>
          <w:sz w:val="24"/>
          <w:szCs w:val="24"/>
        </w:rPr>
      </w:pPr>
      <w:r w:rsidRPr="00F00A8C">
        <w:rPr>
          <w:rFonts w:ascii="Times New Roman" w:hAnsi="Times New Roman" w:cs="Times New Roman"/>
          <w:b/>
          <w:bCs/>
          <w:sz w:val="24"/>
          <w:szCs w:val="24"/>
        </w:rPr>
        <w:t>ПЛЕМЕННОГО ЖИВОТНОВОДСТВА"</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│Прием</w:t>
      </w:r>
      <w:proofErr w:type="spellEnd"/>
      <w:r w:rsidRPr="00F00A8C">
        <w:rPr>
          <w:rFonts w:ascii="Times New Roman" w:hAnsi="Times New Roman" w:cs="Times New Roman"/>
          <w:sz w:val="24"/>
          <w:szCs w:val="24"/>
        </w:rPr>
        <w:t xml:space="preserve"> заявления и прилагаемых к нему </w:t>
      </w:r>
      <w:proofErr w:type="spellStart"/>
      <w:r w:rsidRPr="00F00A8C">
        <w:rPr>
          <w:rFonts w:ascii="Times New Roman" w:hAnsi="Times New Roman" w:cs="Times New Roman"/>
          <w:sz w:val="24"/>
          <w:szCs w:val="24"/>
        </w:rPr>
        <w:t>документов│</w:t>
      </w:r>
      <w:proofErr w:type="spellEnd"/>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w:t>
      </w:r>
      <w:proofErr w:type="spellStart"/>
      <w:r w:rsidRPr="00F00A8C">
        <w:rPr>
          <w:rFonts w:ascii="Times New Roman" w:hAnsi="Times New Roman" w:cs="Times New Roman"/>
          <w:sz w:val="24"/>
          <w:szCs w:val="24"/>
        </w:rPr>
        <w:t>│</w:t>
      </w:r>
      <w:proofErr w:type="spellEnd"/>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│Отказ</w:t>
      </w:r>
      <w:proofErr w:type="spellEnd"/>
      <w:r w:rsidRPr="00F00A8C">
        <w:rPr>
          <w:rFonts w:ascii="Times New Roman" w:hAnsi="Times New Roman" w:cs="Times New Roman"/>
          <w:sz w:val="24"/>
          <w:szCs w:val="24"/>
        </w:rPr>
        <w:t xml:space="preserve"> в приеме </w:t>
      </w:r>
      <w:proofErr w:type="spellStart"/>
      <w:r w:rsidRPr="00F00A8C">
        <w:rPr>
          <w:rFonts w:ascii="Times New Roman" w:hAnsi="Times New Roman" w:cs="Times New Roman"/>
          <w:sz w:val="24"/>
          <w:szCs w:val="24"/>
        </w:rPr>
        <w:t>заявления│</w:t>
      </w:r>
      <w:proofErr w:type="spellEnd"/>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│Регистрация</w:t>
      </w:r>
      <w:proofErr w:type="spellEnd"/>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заявления│</w:t>
      </w:r>
      <w:proofErr w:type="spellEnd"/>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│Рассмотрение</w:t>
      </w:r>
      <w:proofErr w:type="spellEnd"/>
      <w:r w:rsidRPr="00F00A8C">
        <w:rPr>
          <w:rFonts w:ascii="Times New Roman" w:hAnsi="Times New Roman" w:cs="Times New Roman"/>
          <w:sz w:val="24"/>
          <w:szCs w:val="24"/>
        </w:rPr>
        <w:t xml:space="preserve"> спора в области </w:t>
      </w:r>
      <w:proofErr w:type="spellStart"/>
      <w:r w:rsidRPr="00F00A8C">
        <w:rPr>
          <w:rFonts w:ascii="Times New Roman" w:hAnsi="Times New Roman" w:cs="Times New Roman"/>
          <w:sz w:val="24"/>
          <w:szCs w:val="24"/>
        </w:rPr>
        <w:t>племенного│</w:t>
      </w:r>
      <w:proofErr w:type="spellEnd"/>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животноводства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w:t>
      </w:r>
      <w:proofErr w:type="spellStart"/>
      <w:r w:rsidRPr="00F00A8C">
        <w:rPr>
          <w:rFonts w:ascii="Times New Roman" w:hAnsi="Times New Roman" w:cs="Times New Roman"/>
          <w:sz w:val="24"/>
          <w:szCs w:val="24"/>
        </w:rPr>
        <w:t>│</w:t>
      </w:r>
      <w:proofErr w:type="spellEnd"/>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В случае выявления</w:t>
      </w:r>
      <w:proofErr w:type="gramStart"/>
      <w:r w:rsidRPr="00F00A8C">
        <w:rPr>
          <w:rFonts w:ascii="Times New Roman" w:hAnsi="Times New Roman" w:cs="Times New Roman"/>
          <w:sz w:val="24"/>
          <w:szCs w:val="24"/>
        </w:rPr>
        <w:t xml:space="preserve">   │   </w:t>
      </w:r>
      <w:proofErr w:type="spellStart"/>
      <w:r w:rsidRPr="00F00A8C">
        <w:rPr>
          <w:rFonts w:ascii="Times New Roman" w:hAnsi="Times New Roman" w:cs="Times New Roman"/>
          <w:sz w:val="24"/>
          <w:szCs w:val="24"/>
        </w:rPr>
        <w:t>│</w:t>
      </w:r>
      <w:proofErr w:type="spellEnd"/>
      <w:r w:rsidRPr="00F00A8C">
        <w:rPr>
          <w:rFonts w:ascii="Times New Roman" w:hAnsi="Times New Roman" w:cs="Times New Roman"/>
          <w:sz w:val="24"/>
          <w:szCs w:val="24"/>
        </w:rPr>
        <w:t xml:space="preserve"> В</w:t>
      </w:r>
      <w:proofErr w:type="gramEnd"/>
      <w:r w:rsidRPr="00F00A8C">
        <w:rPr>
          <w:rFonts w:ascii="Times New Roman" w:hAnsi="Times New Roman" w:cs="Times New Roman"/>
          <w:sz w:val="24"/>
          <w:szCs w:val="24"/>
        </w:rPr>
        <w:t xml:space="preserve"> случае достоверности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недостоверности     │   </w:t>
      </w:r>
      <w:proofErr w:type="spellStart"/>
      <w:r w:rsidRPr="00F00A8C">
        <w:rPr>
          <w:rFonts w:ascii="Times New Roman" w:hAnsi="Times New Roman" w:cs="Times New Roman"/>
          <w:sz w:val="24"/>
          <w:szCs w:val="24"/>
        </w:rPr>
        <w:t>│представленных</w:t>
      </w:r>
      <w:proofErr w:type="spellEnd"/>
      <w:r w:rsidRPr="00F00A8C">
        <w:rPr>
          <w:rFonts w:ascii="Times New Roman" w:hAnsi="Times New Roman" w:cs="Times New Roman"/>
          <w:sz w:val="24"/>
          <w:szCs w:val="24"/>
        </w:rPr>
        <w:t xml:space="preserve"> сведений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roofErr w:type="spellStart"/>
      <w:r w:rsidRPr="00F00A8C">
        <w:rPr>
          <w:rFonts w:ascii="Times New Roman" w:hAnsi="Times New Roman" w:cs="Times New Roman"/>
          <w:sz w:val="24"/>
          <w:szCs w:val="24"/>
        </w:rPr>
        <w:t>│представленных</w:t>
      </w:r>
      <w:proofErr w:type="spellEnd"/>
      <w:r w:rsidRPr="00F00A8C">
        <w:rPr>
          <w:rFonts w:ascii="Times New Roman" w:hAnsi="Times New Roman" w:cs="Times New Roman"/>
          <w:sz w:val="24"/>
          <w:szCs w:val="24"/>
        </w:rPr>
        <w:t xml:space="preserve"> сведений -│   │   подготовка и выдача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отказ в предоставлении  │   </w:t>
      </w:r>
      <w:proofErr w:type="spellStart"/>
      <w:r w:rsidRPr="00F00A8C">
        <w:rPr>
          <w:rFonts w:ascii="Times New Roman" w:hAnsi="Times New Roman" w:cs="Times New Roman"/>
          <w:sz w:val="24"/>
          <w:szCs w:val="24"/>
        </w:rPr>
        <w:t>│</w:t>
      </w:r>
      <w:proofErr w:type="spellEnd"/>
      <w:r w:rsidRPr="00F00A8C">
        <w:rPr>
          <w:rFonts w:ascii="Times New Roman" w:hAnsi="Times New Roman" w:cs="Times New Roman"/>
          <w:sz w:val="24"/>
          <w:szCs w:val="24"/>
        </w:rPr>
        <w:t xml:space="preserve">       заключения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 государственной услуги  │   └─────────────────────────┘</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lastRenderedPageBreak/>
        <w:t xml:space="preserve">                                                                  Форма N 1</w:t>
      </w:r>
    </w:p>
    <w:p w:rsidR="00F00A8C" w:rsidRPr="00F00A8C" w:rsidRDefault="00F00A8C" w:rsidP="00F00A8C">
      <w:pPr>
        <w:pStyle w:val="ConsPlusNonformat"/>
        <w:rPr>
          <w:rFonts w:ascii="Times New Roman" w:hAnsi="Times New Roman" w:cs="Times New Roman"/>
          <w:sz w:val="24"/>
          <w:szCs w:val="24"/>
        </w:rPr>
      </w:pPr>
    </w:p>
    <w:p w:rsidR="00F00A8C" w:rsidRPr="00F00A8C" w:rsidRDefault="00F00A8C" w:rsidP="00F00A8C">
      <w:pPr>
        <w:pStyle w:val="ConsPlusNonformat"/>
        <w:rPr>
          <w:rFonts w:ascii="Times New Roman" w:hAnsi="Times New Roman" w:cs="Times New Roman"/>
          <w:sz w:val="24"/>
          <w:szCs w:val="24"/>
        </w:rPr>
      </w:pPr>
      <w:bookmarkStart w:id="14" w:name="Par385"/>
      <w:bookmarkEnd w:id="14"/>
      <w:r w:rsidRPr="00F00A8C">
        <w:rPr>
          <w:rFonts w:ascii="Times New Roman" w:hAnsi="Times New Roman" w:cs="Times New Roman"/>
          <w:sz w:val="24"/>
          <w:szCs w:val="24"/>
        </w:rPr>
        <w:t xml:space="preserve">                     КНИГА ЗАПИСИ ЗАЯВИТЕЛЕЙ НА ПРИЕМ</w:t>
      </w:r>
    </w:p>
    <w:p w:rsidR="00F00A8C" w:rsidRPr="00F00A8C" w:rsidRDefault="00F00A8C" w:rsidP="00F00A8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95"/>
        <w:gridCol w:w="3332"/>
        <w:gridCol w:w="2856"/>
        <w:gridCol w:w="2499"/>
      </w:tblGrid>
      <w:tr w:rsidR="00F00A8C" w:rsidRPr="00F00A8C">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N </w:t>
            </w:r>
          </w:p>
          <w:p w:rsidR="00F00A8C" w:rsidRPr="00F00A8C" w:rsidRDefault="00F00A8C">
            <w:pPr>
              <w:autoSpaceDE w:val="0"/>
              <w:autoSpaceDN w:val="0"/>
              <w:adjustRightInd w:val="0"/>
              <w:rPr>
                <w:rFonts w:eastAsiaTheme="minorHAnsi"/>
                <w:sz w:val="24"/>
                <w:szCs w:val="24"/>
                <w:lang w:eastAsia="en-US"/>
              </w:rPr>
            </w:pPr>
            <w:proofErr w:type="spellStart"/>
            <w:proofErr w:type="gramStart"/>
            <w:r w:rsidRPr="00F00A8C">
              <w:rPr>
                <w:rFonts w:eastAsiaTheme="minorHAnsi"/>
                <w:sz w:val="24"/>
                <w:szCs w:val="24"/>
                <w:lang w:eastAsia="en-US"/>
              </w:rPr>
              <w:t>п</w:t>
            </w:r>
            <w:proofErr w:type="spellEnd"/>
            <w:proofErr w:type="gramEnd"/>
            <w:r w:rsidRPr="00F00A8C">
              <w:rPr>
                <w:rFonts w:eastAsiaTheme="minorHAnsi"/>
                <w:sz w:val="24"/>
                <w:szCs w:val="24"/>
                <w:lang w:eastAsia="en-US"/>
              </w:rPr>
              <w:t>/</w:t>
            </w:r>
            <w:proofErr w:type="spellStart"/>
            <w:r w:rsidRPr="00F00A8C">
              <w:rPr>
                <w:rFonts w:eastAsiaTheme="minorHAnsi"/>
                <w:sz w:val="24"/>
                <w:szCs w:val="24"/>
                <w:lang w:eastAsia="en-US"/>
              </w:rPr>
              <w:t>п</w:t>
            </w:r>
            <w:proofErr w:type="spellEnd"/>
          </w:p>
        </w:tc>
        <w:tc>
          <w:tcPr>
            <w:tcW w:w="3332"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Наименование (имя) и место</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нахождения (жительства)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получателя услуги     </w:t>
            </w:r>
          </w:p>
        </w:tc>
        <w:tc>
          <w:tcPr>
            <w:tcW w:w="2856"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Фамилия, имя, отчество</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заявителя       </w:t>
            </w:r>
          </w:p>
        </w:tc>
        <w:tc>
          <w:tcPr>
            <w:tcW w:w="2499"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roofErr w:type="gramStart"/>
            <w:r w:rsidRPr="00F00A8C">
              <w:rPr>
                <w:rFonts w:eastAsiaTheme="minorHAnsi"/>
                <w:sz w:val="24"/>
                <w:szCs w:val="24"/>
                <w:lang w:eastAsia="en-US"/>
              </w:rPr>
              <w:t>Предполагаемые</w:t>
            </w:r>
            <w:proofErr w:type="gramEnd"/>
            <w:r w:rsidRPr="00F00A8C">
              <w:rPr>
                <w:rFonts w:eastAsiaTheme="minorHAnsi"/>
                <w:sz w:val="24"/>
                <w:szCs w:val="24"/>
                <w:lang w:eastAsia="en-US"/>
              </w:rPr>
              <w:t xml:space="preserve"> дата</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и время приема   </w:t>
            </w:r>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1 </w:t>
            </w:r>
          </w:p>
        </w:tc>
        <w:tc>
          <w:tcPr>
            <w:tcW w:w="3332"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2             </w:t>
            </w:r>
          </w:p>
        </w:tc>
        <w:tc>
          <w:tcPr>
            <w:tcW w:w="285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3           </w:t>
            </w:r>
          </w:p>
        </w:tc>
        <w:tc>
          <w:tcPr>
            <w:tcW w:w="249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4         </w:t>
            </w:r>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1. </w:t>
            </w:r>
          </w:p>
        </w:tc>
        <w:tc>
          <w:tcPr>
            <w:tcW w:w="3332"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c>
          <w:tcPr>
            <w:tcW w:w="285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c>
          <w:tcPr>
            <w:tcW w:w="249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w:t>
            </w:r>
          </w:p>
        </w:tc>
        <w:tc>
          <w:tcPr>
            <w:tcW w:w="3332"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c>
          <w:tcPr>
            <w:tcW w:w="2856"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c>
          <w:tcPr>
            <w:tcW w:w="249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
        </w:tc>
      </w:tr>
    </w:tbl>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Форма N 2</w:t>
      </w:r>
    </w:p>
    <w:p w:rsidR="00F00A8C" w:rsidRPr="00F00A8C" w:rsidRDefault="00F00A8C" w:rsidP="00F00A8C">
      <w:pPr>
        <w:pStyle w:val="ConsPlusNonformat"/>
        <w:rPr>
          <w:rFonts w:ascii="Times New Roman" w:hAnsi="Times New Roman" w:cs="Times New Roman"/>
          <w:sz w:val="24"/>
          <w:szCs w:val="24"/>
        </w:rPr>
      </w:pPr>
    </w:p>
    <w:p w:rsidR="00F00A8C" w:rsidRPr="00F00A8C" w:rsidRDefault="00F00A8C" w:rsidP="00F00A8C">
      <w:pPr>
        <w:pStyle w:val="ConsPlusNonformat"/>
        <w:rPr>
          <w:rFonts w:ascii="Times New Roman" w:hAnsi="Times New Roman" w:cs="Times New Roman"/>
          <w:sz w:val="24"/>
          <w:szCs w:val="24"/>
        </w:rPr>
      </w:pPr>
      <w:bookmarkStart w:id="15" w:name="Par403"/>
      <w:bookmarkEnd w:id="15"/>
      <w:r w:rsidRPr="00F00A8C">
        <w:rPr>
          <w:rFonts w:ascii="Times New Roman" w:hAnsi="Times New Roman" w:cs="Times New Roman"/>
          <w:sz w:val="24"/>
          <w:szCs w:val="24"/>
        </w:rPr>
        <w:t xml:space="preserve">                                  ЖУРНАЛ</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регистрации заявлений по разрешению споров,</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w:t>
      </w:r>
      <w:proofErr w:type="gramStart"/>
      <w:r w:rsidRPr="00F00A8C">
        <w:rPr>
          <w:rFonts w:ascii="Times New Roman" w:hAnsi="Times New Roman" w:cs="Times New Roman"/>
          <w:sz w:val="24"/>
          <w:szCs w:val="24"/>
        </w:rPr>
        <w:t>возникающих</w:t>
      </w:r>
      <w:proofErr w:type="gramEnd"/>
      <w:r w:rsidRPr="00F00A8C">
        <w:rPr>
          <w:rFonts w:ascii="Times New Roman" w:hAnsi="Times New Roman" w:cs="Times New Roman"/>
          <w:sz w:val="24"/>
          <w:szCs w:val="24"/>
        </w:rPr>
        <w:t xml:space="preserve"> при осуществлении деятельности</w:t>
      </w:r>
    </w:p>
    <w:p w:rsidR="00F00A8C" w:rsidRPr="00F00A8C" w:rsidRDefault="00F00A8C" w:rsidP="00F00A8C">
      <w:pPr>
        <w:pStyle w:val="ConsPlusNonformat"/>
        <w:rPr>
          <w:rFonts w:ascii="Times New Roman" w:hAnsi="Times New Roman" w:cs="Times New Roman"/>
          <w:sz w:val="24"/>
          <w:szCs w:val="24"/>
        </w:rPr>
      </w:pPr>
      <w:r w:rsidRPr="00F00A8C">
        <w:rPr>
          <w:rFonts w:ascii="Times New Roman" w:hAnsi="Times New Roman" w:cs="Times New Roman"/>
          <w:sz w:val="24"/>
          <w:szCs w:val="24"/>
        </w:rPr>
        <w:t xml:space="preserve">                    в области племенного животноводства</w:t>
      </w:r>
    </w:p>
    <w:p w:rsidR="00F00A8C" w:rsidRPr="00F00A8C" w:rsidRDefault="00F00A8C" w:rsidP="00F00A8C">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95"/>
        <w:gridCol w:w="952"/>
        <w:gridCol w:w="1904"/>
        <w:gridCol w:w="1309"/>
        <w:gridCol w:w="1428"/>
        <w:gridCol w:w="1309"/>
        <w:gridCol w:w="952"/>
        <w:gridCol w:w="1309"/>
      </w:tblGrid>
      <w:tr w:rsidR="00F00A8C" w:rsidRPr="00F00A8C">
        <w:trPr>
          <w:trHeight w:val="1800"/>
          <w:tblCellSpacing w:w="5" w:type="nil"/>
        </w:trPr>
        <w:tc>
          <w:tcPr>
            <w:tcW w:w="595"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N </w:t>
            </w:r>
          </w:p>
          <w:p w:rsidR="00F00A8C" w:rsidRPr="00F00A8C" w:rsidRDefault="00F00A8C">
            <w:pPr>
              <w:autoSpaceDE w:val="0"/>
              <w:autoSpaceDN w:val="0"/>
              <w:adjustRightInd w:val="0"/>
              <w:rPr>
                <w:rFonts w:eastAsiaTheme="minorHAnsi"/>
                <w:sz w:val="24"/>
                <w:szCs w:val="24"/>
                <w:lang w:eastAsia="en-US"/>
              </w:rPr>
            </w:pPr>
            <w:proofErr w:type="spellStart"/>
            <w:proofErr w:type="gramStart"/>
            <w:r w:rsidRPr="00F00A8C">
              <w:rPr>
                <w:rFonts w:eastAsiaTheme="minorHAnsi"/>
                <w:sz w:val="24"/>
                <w:szCs w:val="24"/>
                <w:lang w:eastAsia="en-US"/>
              </w:rPr>
              <w:t>п</w:t>
            </w:r>
            <w:proofErr w:type="spellEnd"/>
            <w:proofErr w:type="gramEnd"/>
            <w:r w:rsidRPr="00F00A8C">
              <w:rPr>
                <w:rFonts w:eastAsiaTheme="minorHAnsi"/>
                <w:sz w:val="24"/>
                <w:szCs w:val="24"/>
                <w:lang w:eastAsia="en-US"/>
              </w:rPr>
              <w:t>/</w:t>
            </w:r>
            <w:proofErr w:type="spellStart"/>
            <w:r w:rsidRPr="00F00A8C">
              <w:rPr>
                <w:rFonts w:eastAsiaTheme="minorHAnsi"/>
                <w:sz w:val="24"/>
                <w:szCs w:val="24"/>
                <w:lang w:eastAsia="en-US"/>
              </w:rPr>
              <w:t>п</w:t>
            </w:r>
            <w:proofErr w:type="spellEnd"/>
          </w:p>
        </w:tc>
        <w:tc>
          <w:tcPr>
            <w:tcW w:w="952"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Дата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подачи</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заяв</w:t>
            </w:r>
            <w:proofErr w:type="spellEnd"/>
            <w:r w:rsidRPr="00F00A8C">
              <w:rPr>
                <w:rFonts w:eastAsiaTheme="minorHAnsi"/>
                <w:sz w:val="24"/>
                <w:szCs w:val="24"/>
                <w:lang w:eastAsia="en-US"/>
              </w:rPr>
              <w:t xml:space="preserve">-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ления</w:t>
            </w:r>
            <w:proofErr w:type="spellEnd"/>
            <w:r w:rsidRPr="00F00A8C">
              <w:rPr>
                <w:rFonts w:eastAsiaTheme="minorHAnsi"/>
                <w:sz w:val="24"/>
                <w:szCs w:val="24"/>
                <w:lang w:eastAsia="en-US"/>
              </w:rPr>
              <w:t xml:space="preserve"> </w:t>
            </w:r>
          </w:p>
        </w:tc>
        <w:tc>
          <w:tcPr>
            <w:tcW w:w="1904"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Наименование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получателя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услуги,    </w:t>
            </w:r>
          </w:p>
          <w:p w:rsidR="00F00A8C" w:rsidRPr="00F00A8C" w:rsidRDefault="00F00A8C">
            <w:pPr>
              <w:autoSpaceDE w:val="0"/>
              <w:autoSpaceDN w:val="0"/>
              <w:adjustRightInd w:val="0"/>
              <w:rPr>
                <w:rFonts w:eastAsiaTheme="minorHAnsi"/>
                <w:sz w:val="24"/>
                <w:szCs w:val="24"/>
                <w:lang w:eastAsia="en-US"/>
              </w:rPr>
            </w:pPr>
            <w:proofErr w:type="gramStart"/>
            <w:r w:rsidRPr="00F00A8C">
              <w:rPr>
                <w:rFonts w:eastAsiaTheme="minorHAnsi"/>
                <w:sz w:val="24"/>
                <w:szCs w:val="24"/>
                <w:lang w:eastAsia="en-US"/>
              </w:rPr>
              <w:t>представившего</w:t>
            </w:r>
            <w:proofErr w:type="gramEnd"/>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заявление   </w:t>
            </w:r>
          </w:p>
        </w:tc>
        <w:tc>
          <w:tcPr>
            <w:tcW w:w="1309"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Подпись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лица,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уполномо</w:t>
            </w:r>
            <w:proofErr w:type="spellEnd"/>
            <w:r w:rsidRPr="00F00A8C">
              <w:rPr>
                <w:rFonts w:eastAsiaTheme="minorHAnsi"/>
                <w:sz w:val="24"/>
                <w:szCs w:val="24"/>
                <w:lang w:eastAsia="en-US"/>
              </w:rPr>
              <w:t>-</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ченного</w:t>
            </w:r>
            <w:proofErr w:type="spellEnd"/>
            <w:r w:rsidRPr="00F00A8C">
              <w:rPr>
                <w:rFonts w:eastAsiaTheme="minorHAnsi"/>
                <w:sz w:val="24"/>
                <w:szCs w:val="24"/>
                <w:lang w:eastAsia="en-US"/>
              </w:rPr>
              <w:t xml:space="preserve">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на  прием</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заявлений</w:t>
            </w:r>
          </w:p>
        </w:tc>
        <w:tc>
          <w:tcPr>
            <w:tcW w:w="1428"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Текст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резолюции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начальника</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отдела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развития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животно</w:t>
            </w:r>
            <w:proofErr w:type="spellEnd"/>
            <w:r w:rsidRPr="00F00A8C">
              <w:rPr>
                <w:rFonts w:eastAsiaTheme="minorHAnsi"/>
                <w:sz w:val="24"/>
                <w:szCs w:val="24"/>
                <w:lang w:eastAsia="en-US"/>
              </w:rPr>
              <w:t xml:space="preserve">-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водства</w:t>
            </w:r>
            <w:proofErr w:type="spellEnd"/>
            <w:r w:rsidRPr="00F00A8C">
              <w:rPr>
                <w:rFonts w:eastAsiaTheme="minorHAnsi"/>
                <w:sz w:val="24"/>
                <w:szCs w:val="24"/>
                <w:lang w:eastAsia="en-US"/>
              </w:rPr>
              <w:t xml:space="preserve">  и</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племенного</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надзора   </w:t>
            </w:r>
          </w:p>
        </w:tc>
        <w:tc>
          <w:tcPr>
            <w:tcW w:w="1309"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Лицо,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уполномо</w:t>
            </w:r>
            <w:proofErr w:type="spellEnd"/>
            <w:r w:rsidRPr="00F00A8C">
              <w:rPr>
                <w:rFonts w:eastAsiaTheme="minorHAnsi"/>
                <w:sz w:val="24"/>
                <w:szCs w:val="24"/>
                <w:lang w:eastAsia="en-US"/>
              </w:rPr>
              <w:t>-</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ченное</w:t>
            </w:r>
            <w:proofErr w:type="spellEnd"/>
            <w:r w:rsidRPr="00F00A8C">
              <w:rPr>
                <w:rFonts w:eastAsiaTheme="minorHAnsi"/>
                <w:sz w:val="24"/>
                <w:szCs w:val="24"/>
                <w:lang w:eastAsia="en-US"/>
              </w:rPr>
              <w:t xml:space="preserve"> на</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проверку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заявлений</w:t>
            </w:r>
          </w:p>
        </w:tc>
        <w:tc>
          <w:tcPr>
            <w:tcW w:w="952"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Дата  </w:t>
            </w:r>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выдачи</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заклю</w:t>
            </w:r>
            <w:proofErr w:type="spellEnd"/>
            <w:r w:rsidRPr="00F00A8C">
              <w:rPr>
                <w:rFonts w:eastAsiaTheme="minorHAnsi"/>
                <w:sz w:val="24"/>
                <w:szCs w:val="24"/>
                <w:lang w:eastAsia="en-US"/>
              </w:rPr>
              <w:t>-</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чения</w:t>
            </w:r>
            <w:proofErr w:type="spellEnd"/>
            <w:r w:rsidRPr="00F00A8C">
              <w:rPr>
                <w:rFonts w:eastAsiaTheme="minorHAnsi"/>
                <w:sz w:val="24"/>
                <w:szCs w:val="24"/>
                <w:lang w:eastAsia="en-US"/>
              </w:rPr>
              <w:t xml:space="preserve"> </w:t>
            </w:r>
          </w:p>
        </w:tc>
        <w:tc>
          <w:tcPr>
            <w:tcW w:w="1309" w:type="dxa"/>
            <w:tcBorders>
              <w:top w:val="single" w:sz="8" w:space="0" w:color="auto"/>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Примеча</w:t>
            </w:r>
            <w:proofErr w:type="spellEnd"/>
            <w:r w:rsidRPr="00F00A8C">
              <w:rPr>
                <w:rFonts w:eastAsiaTheme="minorHAnsi"/>
                <w:sz w:val="24"/>
                <w:szCs w:val="24"/>
                <w:lang w:eastAsia="en-US"/>
              </w:rPr>
              <w:t xml:space="preserve">- </w:t>
            </w:r>
          </w:p>
          <w:p w:rsidR="00F00A8C" w:rsidRPr="00F00A8C" w:rsidRDefault="00F00A8C">
            <w:pPr>
              <w:autoSpaceDE w:val="0"/>
              <w:autoSpaceDN w:val="0"/>
              <w:adjustRightInd w:val="0"/>
              <w:rPr>
                <w:rFonts w:eastAsiaTheme="minorHAnsi"/>
                <w:sz w:val="24"/>
                <w:szCs w:val="24"/>
                <w:lang w:eastAsia="en-US"/>
              </w:rPr>
            </w:pPr>
            <w:proofErr w:type="spellStart"/>
            <w:proofErr w:type="gramStart"/>
            <w:r w:rsidRPr="00F00A8C">
              <w:rPr>
                <w:rFonts w:eastAsiaTheme="minorHAnsi"/>
                <w:sz w:val="24"/>
                <w:szCs w:val="24"/>
                <w:lang w:eastAsia="en-US"/>
              </w:rPr>
              <w:t>ния</w:t>
            </w:r>
            <w:proofErr w:type="spellEnd"/>
            <w:r w:rsidRPr="00F00A8C">
              <w:rPr>
                <w:rFonts w:eastAsiaTheme="minorHAnsi"/>
                <w:sz w:val="24"/>
                <w:szCs w:val="24"/>
                <w:lang w:eastAsia="en-US"/>
              </w:rPr>
              <w:t xml:space="preserve">    (о</w:t>
            </w:r>
            <w:proofErr w:type="gramEnd"/>
          </w:p>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дальней- </w:t>
            </w:r>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шем</w:t>
            </w:r>
            <w:proofErr w:type="spellEnd"/>
            <w:r w:rsidRPr="00F00A8C">
              <w:rPr>
                <w:rFonts w:eastAsiaTheme="minorHAnsi"/>
                <w:sz w:val="24"/>
                <w:szCs w:val="24"/>
                <w:lang w:eastAsia="en-US"/>
              </w:rPr>
              <w:t xml:space="preserve">  рас-</w:t>
            </w:r>
          </w:p>
          <w:p w:rsidR="00F00A8C" w:rsidRPr="00F00A8C" w:rsidRDefault="00F00A8C">
            <w:pPr>
              <w:autoSpaceDE w:val="0"/>
              <w:autoSpaceDN w:val="0"/>
              <w:adjustRightInd w:val="0"/>
              <w:rPr>
                <w:rFonts w:eastAsiaTheme="minorHAnsi"/>
                <w:sz w:val="24"/>
                <w:szCs w:val="24"/>
                <w:lang w:eastAsia="en-US"/>
              </w:rPr>
            </w:pPr>
            <w:proofErr w:type="gramStart"/>
            <w:r w:rsidRPr="00F00A8C">
              <w:rPr>
                <w:rFonts w:eastAsiaTheme="minorHAnsi"/>
                <w:sz w:val="24"/>
                <w:szCs w:val="24"/>
                <w:lang w:eastAsia="en-US"/>
              </w:rPr>
              <w:t>смотрении</w:t>
            </w:r>
            <w:proofErr w:type="gramEnd"/>
          </w:p>
          <w:p w:rsidR="00F00A8C" w:rsidRPr="00F00A8C" w:rsidRDefault="00F00A8C">
            <w:pPr>
              <w:autoSpaceDE w:val="0"/>
              <w:autoSpaceDN w:val="0"/>
              <w:adjustRightInd w:val="0"/>
              <w:rPr>
                <w:rFonts w:eastAsiaTheme="minorHAnsi"/>
                <w:sz w:val="24"/>
                <w:szCs w:val="24"/>
                <w:lang w:eastAsia="en-US"/>
              </w:rPr>
            </w:pPr>
            <w:proofErr w:type="spellStart"/>
            <w:r w:rsidRPr="00F00A8C">
              <w:rPr>
                <w:rFonts w:eastAsiaTheme="minorHAnsi"/>
                <w:sz w:val="24"/>
                <w:szCs w:val="24"/>
                <w:lang w:eastAsia="en-US"/>
              </w:rPr>
              <w:t>заявле</w:t>
            </w:r>
            <w:proofErr w:type="spellEnd"/>
            <w:r w:rsidRPr="00F00A8C">
              <w:rPr>
                <w:rFonts w:eastAsiaTheme="minorHAnsi"/>
                <w:sz w:val="24"/>
                <w:szCs w:val="24"/>
                <w:lang w:eastAsia="en-US"/>
              </w:rPr>
              <w:t xml:space="preserve">-  </w:t>
            </w:r>
          </w:p>
          <w:p w:rsidR="00F00A8C" w:rsidRPr="00F00A8C" w:rsidRDefault="00F00A8C">
            <w:pPr>
              <w:autoSpaceDE w:val="0"/>
              <w:autoSpaceDN w:val="0"/>
              <w:adjustRightInd w:val="0"/>
              <w:rPr>
                <w:rFonts w:eastAsiaTheme="minorHAnsi"/>
                <w:sz w:val="24"/>
                <w:szCs w:val="24"/>
                <w:lang w:eastAsia="en-US"/>
              </w:rPr>
            </w:pPr>
            <w:proofErr w:type="spellStart"/>
            <w:proofErr w:type="gramStart"/>
            <w:r w:rsidRPr="00F00A8C">
              <w:rPr>
                <w:rFonts w:eastAsiaTheme="minorHAnsi"/>
                <w:sz w:val="24"/>
                <w:szCs w:val="24"/>
                <w:lang w:eastAsia="en-US"/>
              </w:rPr>
              <w:t>ния</w:t>
            </w:r>
            <w:proofErr w:type="spellEnd"/>
            <w:r w:rsidRPr="00F00A8C">
              <w:rPr>
                <w:rFonts w:eastAsiaTheme="minorHAnsi"/>
                <w:sz w:val="24"/>
                <w:szCs w:val="24"/>
                <w:lang w:eastAsia="en-US"/>
              </w:rPr>
              <w:t xml:space="preserve">)     </w:t>
            </w:r>
            <w:proofErr w:type="gramEnd"/>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1 </w:t>
            </w:r>
          </w:p>
        </w:tc>
        <w:tc>
          <w:tcPr>
            <w:tcW w:w="952"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2   </w:t>
            </w:r>
          </w:p>
        </w:tc>
        <w:tc>
          <w:tcPr>
            <w:tcW w:w="1904"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3       </w:t>
            </w:r>
          </w:p>
        </w:tc>
        <w:tc>
          <w:tcPr>
            <w:tcW w:w="130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4    </w:t>
            </w:r>
          </w:p>
        </w:tc>
        <w:tc>
          <w:tcPr>
            <w:tcW w:w="1428"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5     </w:t>
            </w:r>
          </w:p>
        </w:tc>
        <w:tc>
          <w:tcPr>
            <w:tcW w:w="130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6    </w:t>
            </w:r>
          </w:p>
        </w:tc>
        <w:tc>
          <w:tcPr>
            <w:tcW w:w="952"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7   </w:t>
            </w:r>
          </w:p>
        </w:tc>
        <w:tc>
          <w:tcPr>
            <w:tcW w:w="1309" w:type="dxa"/>
            <w:tcBorders>
              <w:left w:val="single" w:sz="8" w:space="0" w:color="auto"/>
              <w:bottom w:val="single" w:sz="8" w:space="0" w:color="auto"/>
              <w:right w:val="single" w:sz="8" w:space="0" w:color="auto"/>
            </w:tcBorders>
          </w:tcPr>
          <w:p w:rsidR="00F00A8C" w:rsidRPr="00F00A8C" w:rsidRDefault="00F00A8C">
            <w:pPr>
              <w:autoSpaceDE w:val="0"/>
              <w:autoSpaceDN w:val="0"/>
              <w:adjustRightInd w:val="0"/>
              <w:rPr>
                <w:rFonts w:eastAsiaTheme="minorHAnsi"/>
                <w:sz w:val="24"/>
                <w:szCs w:val="24"/>
                <w:lang w:eastAsia="en-US"/>
              </w:rPr>
            </w:pPr>
            <w:r w:rsidRPr="00F00A8C">
              <w:rPr>
                <w:rFonts w:eastAsiaTheme="minorHAnsi"/>
                <w:sz w:val="24"/>
                <w:szCs w:val="24"/>
                <w:lang w:eastAsia="en-US"/>
              </w:rPr>
              <w:t xml:space="preserve">    8    </w:t>
            </w:r>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952"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904"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952"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r>
      <w:tr w:rsidR="00F00A8C" w:rsidRPr="00F00A8C">
        <w:trPr>
          <w:tblCellSpacing w:w="5" w:type="nil"/>
        </w:trPr>
        <w:tc>
          <w:tcPr>
            <w:tcW w:w="595"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952"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904"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952"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F00A8C" w:rsidRPr="00F00A8C" w:rsidRDefault="00F00A8C">
            <w:pPr>
              <w:pStyle w:val="ConsPlusNormal"/>
              <w:ind w:firstLine="540"/>
              <w:jc w:val="both"/>
              <w:rPr>
                <w:rFonts w:ascii="Times New Roman" w:hAnsi="Times New Roman" w:cs="Times New Roman"/>
                <w:sz w:val="24"/>
                <w:szCs w:val="24"/>
              </w:rPr>
            </w:pPr>
          </w:p>
        </w:tc>
      </w:tr>
    </w:tbl>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rsidP="00F00A8C">
      <w:pPr>
        <w:pStyle w:val="ConsPlusNormal"/>
        <w:ind w:firstLine="540"/>
        <w:jc w:val="both"/>
        <w:rPr>
          <w:rFonts w:ascii="Times New Roman" w:hAnsi="Times New Roman" w:cs="Times New Roman"/>
          <w:sz w:val="24"/>
          <w:szCs w:val="24"/>
        </w:rPr>
      </w:pPr>
    </w:p>
    <w:p w:rsidR="00F00A8C" w:rsidRPr="00F00A8C" w:rsidRDefault="00F00A8C">
      <w:pPr>
        <w:rPr>
          <w:sz w:val="24"/>
          <w:szCs w:val="24"/>
        </w:rPr>
      </w:pPr>
    </w:p>
    <w:p w:rsidR="00F00A8C" w:rsidRPr="00F00A8C" w:rsidRDefault="00F00A8C">
      <w:pPr>
        <w:rPr>
          <w:sz w:val="24"/>
          <w:szCs w:val="24"/>
        </w:rPr>
      </w:pPr>
    </w:p>
    <w:sectPr w:rsidR="00F00A8C" w:rsidRPr="00F00A8C" w:rsidSect="00CD25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97" w:rsidRDefault="00541A97" w:rsidP="00910743">
      <w:r>
        <w:separator/>
      </w:r>
    </w:p>
  </w:endnote>
  <w:endnote w:type="continuationSeparator" w:id="0">
    <w:p w:rsidR="00541A97" w:rsidRDefault="00541A97" w:rsidP="00910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97" w:rsidRDefault="00541A97" w:rsidP="00910743">
      <w:r>
        <w:separator/>
      </w:r>
    </w:p>
  </w:footnote>
  <w:footnote w:type="continuationSeparator" w:id="0">
    <w:p w:rsidR="00541A97" w:rsidRDefault="00541A97" w:rsidP="00910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28F6"/>
    <w:rsid w:val="00002B96"/>
    <w:rsid w:val="00075DBF"/>
    <w:rsid w:val="00081902"/>
    <w:rsid w:val="000B479D"/>
    <w:rsid w:val="000C569D"/>
    <w:rsid w:val="000D2BDD"/>
    <w:rsid w:val="000D52EA"/>
    <w:rsid w:val="000F3B16"/>
    <w:rsid w:val="001248AA"/>
    <w:rsid w:val="00140D35"/>
    <w:rsid w:val="0014308D"/>
    <w:rsid w:val="00146CFF"/>
    <w:rsid w:val="00150201"/>
    <w:rsid w:val="00151273"/>
    <w:rsid w:val="00156F7A"/>
    <w:rsid w:val="001706B2"/>
    <w:rsid w:val="00171486"/>
    <w:rsid w:val="001905F4"/>
    <w:rsid w:val="00193588"/>
    <w:rsid w:val="001A15C3"/>
    <w:rsid w:val="001A15DE"/>
    <w:rsid w:val="001B06CF"/>
    <w:rsid w:val="001C2764"/>
    <w:rsid w:val="001C51AE"/>
    <w:rsid w:val="001D58C4"/>
    <w:rsid w:val="0020492A"/>
    <w:rsid w:val="00205FF5"/>
    <w:rsid w:val="00231F3B"/>
    <w:rsid w:val="00232643"/>
    <w:rsid w:val="002456B1"/>
    <w:rsid w:val="00252DB8"/>
    <w:rsid w:val="00270CE3"/>
    <w:rsid w:val="00272119"/>
    <w:rsid w:val="002807A9"/>
    <w:rsid w:val="00282CAE"/>
    <w:rsid w:val="00293A31"/>
    <w:rsid w:val="002B03EC"/>
    <w:rsid w:val="002D2C65"/>
    <w:rsid w:val="002D3A23"/>
    <w:rsid w:val="002F147A"/>
    <w:rsid w:val="002F24F4"/>
    <w:rsid w:val="00333ADE"/>
    <w:rsid w:val="003477A8"/>
    <w:rsid w:val="00376539"/>
    <w:rsid w:val="00380839"/>
    <w:rsid w:val="00390A25"/>
    <w:rsid w:val="00394DBF"/>
    <w:rsid w:val="003A6933"/>
    <w:rsid w:val="003B27A6"/>
    <w:rsid w:val="003B4922"/>
    <w:rsid w:val="003B5EE7"/>
    <w:rsid w:val="003C752B"/>
    <w:rsid w:val="003D0007"/>
    <w:rsid w:val="003D634F"/>
    <w:rsid w:val="003E6B5E"/>
    <w:rsid w:val="00400D15"/>
    <w:rsid w:val="004130F5"/>
    <w:rsid w:val="00417F90"/>
    <w:rsid w:val="00423C7A"/>
    <w:rsid w:val="00444663"/>
    <w:rsid w:val="00444A4E"/>
    <w:rsid w:val="00445148"/>
    <w:rsid w:val="00452E04"/>
    <w:rsid w:val="00473209"/>
    <w:rsid w:val="00483D5B"/>
    <w:rsid w:val="00485B82"/>
    <w:rsid w:val="00496D13"/>
    <w:rsid w:val="00497526"/>
    <w:rsid w:val="004977EC"/>
    <w:rsid w:val="004C4821"/>
    <w:rsid w:val="004C6C83"/>
    <w:rsid w:val="004E6AB3"/>
    <w:rsid w:val="004F23D9"/>
    <w:rsid w:val="004F3427"/>
    <w:rsid w:val="005026AE"/>
    <w:rsid w:val="00503BB3"/>
    <w:rsid w:val="00511B53"/>
    <w:rsid w:val="005328F6"/>
    <w:rsid w:val="00540015"/>
    <w:rsid w:val="005405D0"/>
    <w:rsid w:val="00541A97"/>
    <w:rsid w:val="00545F03"/>
    <w:rsid w:val="00572F50"/>
    <w:rsid w:val="00573D2F"/>
    <w:rsid w:val="005751BA"/>
    <w:rsid w:val="00576EC6"/>
    <w:rsid w:val="005811EA"/>
    <w:rsid w:val="00583DF3"/>
    <w:rsid w:val="005F31DB"/>
    <w:rsid w:val="005F5B02"/>
    <w:rsid w:val="005F664A"/>
    <w:rsid w:val="006073C9"/>
    <w:rsid w:val="00623AB3"/>
    <w:rsid w:val="00630D8D"/>
    <w:rsid w:val="006377A7"/>
    <w:rsid w:val="006410BB"/>
    <w:rsid w:val="00641DB3"/>
    <w:rsid w:val="00646DA3"/>
    <w:rsid w:val="006500CE"/>
    <w:rsid w:val="00656FDC"/>
    <w:rsid w:val="00660011"/>
    <w:rsid w:val="00662F18"/>
    <w:rsid w:val="00666EF9"/>
    <w:rsid w:val="00670F77"/>
    <w:rsid w:val="00671D77"/>
    <w:rsid w:val="00696535"/>
    <w:rsid w:val="00696C97"/>
    <w:rsid w:val="006A20F3"/>
    <w:rsid w:val="006B264D"/>
    <w:rsid w:val="006D4F11"/>
    <w:rsid w:val="006F12CF"/>
    <w:rsid w:val="006F3651"/>
    <w:rsid w:val="006F3B10"/>
    <w:rsid w:val="006F63C1"/>
    <w:rsid w:val="00707678"/>
    <w:rsid w:val="007112A3"/>
    <w:rsid w:val="00723057"/>
    <w:rsid w:val="007372B2"/>
    <w:rsid w:val="00767C5C"/>
    <w:rsid w:val="00771560"/>
    <w:rsid w:val="007717F5"/>
    <w:rsid w:val="007734C1"/>
    <w:rsid w:val="007820C7"/>
    <w:rsid w:val="00793D16"/>
    <w:rsid w:val="007B5EF4"/>
    <w:rsid w:val="007D3049"/>
    <w:rsid w:val="00805A56"/>
    <w:rsid w:val="00813EE6"/>
    <w:rsid w:val="008253C6"/>
    <w:rsid w:val="008265A8"/>
    <w:rsid w:val="00830A0D"/>
    <w:rsid w:val="00835AC6"/>
    <w:rsid w:val="00860621"/>
    <w:rsid w:val="00892E68"/>
    <w:rsid w:val="00892E8B"/>
    <w:rsid w:val="00896BFE"/>
    <w:rsid w:val="008A56BD"/>
    <w:rsid w:val="008B009D"/>
    <w:rsid w:val="008C7777"/>
    <w:rsid w:val="008D3818"/>
    <w:rsid w:val="008D5D01"/>
    <w:rsid w:val="008F2338"/>
    <w:rsid w:val="008F4B6C"/>
    <w:rsid w:val="00904186"/>
    <w:rsid w:val="0090564A"/>
    <w:rsid w:val="00910743"/>
    <w:rsid w:val="00910A2D"/>
    <w:rsid w:val="009213C3"/>
    <w:rsid w:val="0092169D"/>
    <w:rsid w:val="009263E3"/>
    <w:rsid w:val="0093044E"/>
    <w:rsid w:val="0095164F"/>
    <w:rsid w:val="009626CD"/>
    <w:rsid w:val="0098438C"/>
    <w:rsid w:val="0098673D"/>
    <w:rsid w:val="009929E1"/>
    <w:rsid w:val="009B2789"/>
    <w:rsid w:val="009B78CB"/>
    <w:rsid w:val="009D0663"/>
    <w:rsid w:val="009D3E94"/>
    <w:rsid w:val="009E28C7"/>
    <w:rsid w:val="009E34CB"/>
    <w:rsid w:val="009F2149"/>
    <w:rsid w:val="009F5275"/>
    <w:rsid w:val="00A0097E"/>
    <w:rsid w:val="00A05797"/>
    <w:rsid w:val="00A05CE0"/>
    <w:rsid w:val="00A16C72"/>
    <w:rsid w:val="00A55B1A"/>
    <w:rsid w:val="00A677B8"/>
    <w:rsid w:val="00A70FA2"/>
    <w:rsid w:val="00A81E2A"/>
    <w:rsid w:val="00A85FA1"/>
    <w:rsid w:val="00A94DCC"/>
    <w:rsid w:val="00AA57F9"/>
    <w:rsid w:val="00AB08C1"/>
    <w:rsid w:val="00AB2285"/>
    <w:rsid w:val="00AB3838"/>
    <w:rsid w:val="00AD3A4B"/>
    <w:rsid w:val="00AE07BA"/>
    <w:rsid w:val="00AE2641"/>
    <w:rsid w:val="00AE5FC1"/>
    <w:rsid w:val="00AF0C13"/>
    <w:rsid w:val="00B030A2"/>
    <w:rsid w:val="00B065C5"/>
    <w:rsid w:val="00B225B5"/>
    <w:rsid w:val="00B22C56"/>
    <w:rsid w:val="00B46D4B"/>
    <w:rsid w:val="00B51D74"/>
    <w:rsid w:val="00B84E5A"/>
    <w:rsid w:val="00BB4A75"/>
    <w:rsid w:val="00BD178E"/>
    <w:rsid w:val="00BF0B46"/>
    <w:rsid w:val="00BF2B0D"/>
    <w:rsid w:val="00C23EB8"/>
    <w:rsid w:val="00C27D2C"/>
    <w:rsid w:val="00C32C44"/>
    <w:rsid w:val="00C33800"/>
    <w:rsid w:val="00C44557"/>
    <w:rsid w:val="00C4499E"/>
    <w:rsid w:val="00C620CC"/>
    <w:rsid w:val="00C743B1"/>
    <w:rsid w:val="00C97CEB"/>
    <w:rsid w:val="00C97EFA"/>
    <w:rsid w:val="00CA2F35"/>
    <w:rsid w:val="00CA3CFE"/>
    <w:rsid w:val="00CB5B47"/>
    <w:rsid w:val="00CD257B"/>
    <w:rsid w:val="00CE3D9E"/>
    <w:rsid w:val="00CE6174"/>
    <w:rsid w:val="00CF5BC3"/>
    <w:rsid w:val="00D11689"/>
    <w:rsid w:val="00D37030"/>
    <w:rsid w:val="00D43726"/>
    <w:rsid w:val="00D47116"/>
    <w:rsid w:val="00D52046"/>
    <w:rsid w:val="00D52057"/>
    <w:rsid w:val="00D62EA0"/>
    <w:rsid w:val="00D7483D"/>
    <w:rsid w:val="00D8190B"/>
    <w:rsid w:val="00D83512"/>
    <w:rsid w:val="00DD4730"/>
    <w:rsid w:val="00E02A0C"/>
    <w:rsid w:val="00E06504"/>
    <w:rsid w:val="00E32BA5"/>
    <w:rsid w:val="00E37924"/>
    <w:rsid w:val="00E44095"/>
    <w:rsid w:val="00E562F9"/>
    <w:rsid w:val="00EA483A"/>
    <w:rsid w:val="00EB6F7F"/>
    <w:rsid w:val="00EE188F"/>
    <w:rsid w:val="00EE774E"/>
    <w:rsid w:val="00F001EE"/>
    <w:rsid w:val="00F00A8C"/>
    <w:rsid w:val="00F04621"/>
    <w:rsid w:val="00F251AB"/>
    <w:rsid w:val="00F3793B"/>
    <w:rsid w:val="00F43FBD"/>
    <w:rsid w:val="00F45E01"/>
    <w:rsid w:val="00F50BEA"/>
    <w:rsid w:val="00FC0AA7"/>
    <w:rsid w:val="00FC42E2"/>
    <w:rsid w:val="00FC4768"/>
    <w:rsid w:val="00FD5698"/>
    <w:rsid w:val="00FF25B4"/>
    <w:rsid w:val="00FF4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6"/>
    <w:rPr>
      <w:rFonts w:ascii="Times New Roman" w:eastAsia="Times New Roman" w:hAnsi="Times New Roman" w:cs="Times New Roman"/>
      <w:sz w:val="28"/>
      <w:szCs w:val="20"/>
      <w:lang w:eastAsia="ru-RU"/>
    </w:rPr>
  </w:style>
  <w:style w:type="paragraph" w:styleId="1">
    <w:name w:val="heading 1"/>
    <w:basedOn w:val="a"/>
    <w:next w:val="a"/>
    <w:link w:val="10"/>
    <w:qFormat/>
    <w:rsid w:val="005328F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F6"/>
    <w:rPr>
      <w:rFonts w:ascii="Times New Roman" w:eastAsia="Times New Roman" w:hAnsi="Times New Roman" w:cs="Times New Roman"/>
      <w:b/>
      <w:sz w:val="28"/>
      <w:szCs w:val="20"/>
      <w:lang w:eastAsia="ru-RU"/>
    </w:rPr>
  </w:style>
  <w:style w:type="paragraph" w:styleId="a3">
    <w:name w:val="Title"/>
    <w:basedOn w:val="a"/>
    <w:link w:val="a4"/>
    <w:qFormat/>
    <w:rsid w:val="005328F6"/>
    <w:pPr>
      <w:jc w:val="center"/>
    </w:pPr>
    <w:rPr>
      <w:b/>
    </w:rPr>
  </w:style>
  <w:style w:type="character" w:customStyle="1" w:styleId="a4">
    <w:name w:val="Название Знак"/>
    <w:basedOn w:val="a0"/>
    <w:link w:val="a3"/>
    <w:rsid w:val="005328F6"/>
    <w:rPr>
      <w:rFonts w:ascii="Times New Roman" w:eastAsia="Times New Roman" w:hAnsi="Times New Roman" w:cs="Times New Roman"/>
      <w:b/>
      <w:sz w:val="28"/>
      <w:szCs w:val="20"/>
      <w:lang w:eastAsia="ru-RU"/>
    </w:rPr>
  </w:style>
  <w:style w:type="paragraph" w:customStyle="1" w:styleId="a5">
    <w:name w:val="абзац"/>
    <w:basedOn w:val="a"/>
    <w:rsid w:val="005328F6"/>
    <w:pPr>
      <w:ind w:left="851"/>
    </w:pPr>
    <w:rPr>
      <w:sz w:val="26"/>
    </w:rPr>
  </w:style>
  <w:style w:type="paragraph" w:styleId="a6">
    <w:name w:val="Body Text Indent"/>
    <w:basedOn w:val="a"/>
    <w:link w:val="a7"/>
    <w:rsid w:val="005328F6"/>
    <w:pPr>
      <w:spacing w:after="120"/>
      <w:ind w:left="283"/>
    </w:pPr>
    <w:rPr>
      <w:sz w:val="20"/>
    </w:rPr>
  </w:style>
  <w:style w:type="character" w:customStyle="1" w:styleId="a7">
    <w:name w:val="Основной текст с отступом Знак"/>
    <w:basedOn w:val="a0"/>
    <w:link w:val="a6"/>
    <w:rsid w:val="005328F6"/>
    <w:rPr>
      <w:rFonts w:ascii="Times New Roman" w:eastAsia="Times New Roman" w:hAnsi="Times New Roman" w:cs="Times New Roman"/>
      <w:sz w:val="20"/>
      <w:szCs w:val="20"/>
      <w:lang w:eastAsia="ru-RU"/>
    </w:rPr>
  </w:style>
  <w:style w:type="paragraph" w:customStyle="1" w:styleId="11">
    <w:name w:val="Абзац1 без отступа"/>
    <w:basedOn w:val="a"/>
    <w:rsid w:val="005328F6"/>
    <w:pPr>
      <w:spacing w:after="60" w:line="360" w:lineRule="exact"/>
      <w:jc w:val="both"/>
    </w:pPr>
  </w:style>
  <w:style w:type="paragraph" w:customStyle="1" w:styleId="a8">
    <w:name w:val="Бланк_адрес"/>
    <w:aliases w:val="тел."/>
    <w:basedOn w:val="a"/>
    <w:rsid w:val="005328F6"/>
    <w:pPr>
      <w:framePr w:w="4536" w:h="3170" w:wrap="around" w:vAnchor="page" w:hAnchor="page" w:x="1560" w:y="1498"/>
      <w:spacing w:line="180" w:lineRule="exact"/>
      <w:jc w:val="center"/>
    </w:pPr>
    <w:rPr>
      <w:color w:val="000000"/>
      <w:sz w:val="18"/>
    </w:rPr>
  </w:style>
  <w:style w:type="paragraph" w:customStyle="1" w:styleId="1c">
    <w:name w:val="Абзац1 c отступом"/>
    <w:basedOn w:val="a"/>
    <w:rsid w:val="005328F6"/>
    <w:pPr>
      <w:spacing w:after="60" w:line="360" w:lineRule="exact"/>
      <w:ind w:firstLine="709"/>
      <w:jc w:val="both"/>
    </w:pPr>
  </w:style>
  <w:style w:type="paragraph" w:styleId="a9">
    <w:name w:val="header"/>
    <w:basedOn w:val="a"/>
    <w:link w:val="aa"/>
    <w:uiPriority w:val="99"/>
    <w:semiHidden/>
    <w:unhideWhenUsed/>
    <w:rsid w:val="00910743"/>
    <w:pPr>
      <w:tabs>
        <w:tab w:val="center" w:pos="4677"/>
        <w:tab w:val="right" w:pos="9355"/>
      </w:tabs>
    </w:pPr>
  </w:style>
  <w:style w:type="character" w:customStyle="1" w:styleId="aa">
    <w:name w:val="Верхний колонтитул Знак"/>
    <w:basedOn w:val="a0"/>
    <w:link w:val="a9"/>
    <w:uiPriority w:val="99"/>
    <w:semiHidden/>
    <w:rsid w:val="00910743"/>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10743"/>
    <w:pPr>
      <w:tabs>
        <w:tab w:val="center" w:pos="4677"/>
        <w:tab w:val="right" w:pos="9355"/>
      </w:tabs>
    </w:pPr>
  </w:style>
  <w:style w:type="character" w:customStyle="1" w:styleId="ac">
    <w:name w:val="Нижний колонтитул Знак"/>
    <w:basedOn w:val="a0"/>
    <w:link w:val="ab"/>
    <w:uiPriority w:val="99"/>
    <w:semiHidden/>
    <w:rsid w:val="00910743"/>
    <w:rPr>
      <w:rFonts w:ascii="Times New Roman" w:eastAsia="Times New Roman" w:hAnsi="Times New Roman" w:cs="Times New Roman"/>
      <w:sz w:val="28"/>
      <w:szCs w:val="20"/>
      <w:lang w:eastAsia="ru-RU"/>
    </w:rPr>
  </w:style>
  <w:style w:type="paragraph" w:customStyle="1" w:styleId="ConsPlusNormal">
    <w:name w:val="ConsPlusNormal"/>
    <w:rsid w:val="00F00A8C"/>
    <w:pPr>
      <w:autoSpaceDE w:val="0"/>
      <w:autoSpaceDN w:val="0"/>
      <w:adjustRightInd w:val="0"/>
    </w:pPr>
    <w:rPr>
      <w:rFonts w:ascii="Arial" w:hAnsi="Arial" w:cs="Arial"/>
      <w:sz w:val="20"/>
      <w:szCs w:val="20"/>
    </w:rPr>
  </w:style>
  <w:style w:type="paragraph" w:customStyle="1" w:styleId="ConsPlusNonformat">
    <w:name w:val="ConsPlusNonformat"/>
    <w:uiPriority w:val="99"/>
    <w:rsid w:val="00F00A8C"/>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71E18270DF9B7F1C9635A7358B7FC99DC336E7732E0574CCBE57C3D9F1602342942E235EB9F36953076v6rBF" TargetMode="External"/><Relationship Id="rId13" Type="http://schemas.openxmlformats.org/officeDocument/2006/relationships/hyperlink" Target="consultantplus://offline/ref=33971E18270DF9B7F1C97D576534EBF598D66A677A32E8051094BE216A961C5573661BA071E69C36v9r2F" TargetMode="External"/><Relationship Id="rId18" Type="http://schemas.openxmlformats.org/officeDocument/2006/relationships/hyperlink" Target="consultantplus://offline/ref=33971E18270DF9B7F1C97D576534EBF598D365647B38E8051094BE216A961C5573661BA071E69E3Ev9r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3971E18270DF9B7F1C97D576534EBF59AD0696B7530B50F18CDB2236D994342742F17A171E69Dv3r6F" TargetMode="External"/><Relationship Id="rId12" Type="http://schemas.openxmlformats.org/officeDocument/2006/relationships/hyperlink" Target="consultantplus://offline/ref=33971E18270DF9B7F1C97D576534EBF598D36566713FE8051094BE216Av9r6F" TargetMode="External"/><Relationship Id="rId17" Type="http://schemas.openxmlformats.org/officeDocument/2006/relationships/hyperlink" Target="consultantplus://offline/ref=33971E18270DF9B7F1C97D576534EBF598D365647B38E8051094BE216A961C5573661BA071E69E3Ev9rDF" TargetMode="External"/><Relationship Id="rId2" Type="http://schemas.openxmlformats.org/officeDocument/2006/relationships/settings" Target="settings.xml"/><Relationship Id="rId16" Type="http://schemas.openxmlformats.org/officeDocument/2006/relationships/hyperlink" Target="consultantplus://offline/ref=33971E18270DF9B7F1C97D576534EBF598D3656A7B3CE8051094BE216A961C5573661BA074vErF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971E18270DF9B7F1C97D576534EBF598D3656A7B3CE8051094BE216A961C5573661BA071E69E3Fv9r1F" TargetMode="External"/><Relationship Id="rId11" Type="http://schemas.openxmlformats.org/officeDocument/2006/relationships/hyperlink" Target="consultantplus://offline/ref=33971E18270DF9B7F1C97D576534EBF598D3656A7B3CE8051094BE216A961C5573661BA071E69E3Fv9r1F" TargetMode="External"/><Relationship Id="rId5" Type="http://schemas.openxmlformats.org/officeDocument/2006/relationships/endnotes" Target="endnotes.xml"/><Relationship Id="rId15" Type="http://schemas.openxmlformats.org/officeDocument/2006/relationships/hyperlink" Target="consultantplus://offline/ref=33971E18270DF9B7F1C97D576534EBF598D3656A7B3CE8051094BE216A961C5573661BA2v7r7F" TargetMode="External"/><Relationship Id="rId10" Type="http://schemas.openxmlformats.org/officeDocument/2006/relationships/hyperlink" Target="consultantplus://offline/ref=33971E18270DF9B7F1C97D576534EBF598D3656A7B3CE8051094BE216A961C5573661BA2v7r9F" TargetMode="External"/><Relationship Id="rId19" Type="http://schemas.openxmlformats.org/officeDocument/2006/relationships/hyperlink" Target="consultantplus://offline/ref=33971E18270DF9B7F1C97D576534EBF598D3656A7B3CE8051094BE216Av9r6F" TargetMode="External"/><Relationship Id="rId4" Type="http://schemas.openxmlformats.org/officeDocument/2006/relationships/footnotes" Target="footnotes.xml"/><Relationship Id="rId9" Type="http://schemas.openxmlformats.org/officeDocument/2006/relationships/hyperlink" Target="consultantplus://offline/ref=33971E18270DF9B7F1C97D576534EBF598D36566713FE8051094BE216Av9r6F" TargetMode="External"/><Relationship Id="rId14" Type="http://schemas.openxmlformats.org/officeDocument/2006/relationships/hyperlink" Target="consultantplus://offline/ref=33971E18270DF9B7F1C97D576534EBF59AD0696B7530B50F18CDB2236D994342742F17A171E69Dv3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DSX</Company>
  <LinksUpToDate>false</LinksUpToDate>
  <CharactersWithSpaces>50371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Бессагорова</dc:creator>
  <cp:keywords/>
  <dc:description/>
  <cp:lastModifiedBy>Татьяна И. Бессагорова</cp:lastModifiedBy>
  <cp:revision>2</cp:revision>
  <cp:lastPrinted>2013-04-24T05:46:00Z</cp:lastPrinted>
  <dcterms:created xsi:type="dcterms:W3CDTF">2013-12-11T05:55:00Z</dcterms:created>
  <dcterms:modified xsi:type="dcterms:W3CDTF">2013-12-11T05:55:00Z</dcterms:modified>
</cp:coreProperties>
</file>