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0F" w:rsidRDefault="003F470F" w:rsidP="003F470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КИРОВСКОЙ ОБЛАСТИ</w:t>
      </w:r>
    </w:p>
    <w:p w:rsidR="003F470F" w:rsidRDefault="003F470F" w:rsidP="003F470F">
      <w:pPr>
        <w:pStyle w:val="ConsPlusNormal"/>
        <w:jc w:val="center"/>
        <w:rPr>
          <w:b/>
          <w:bCs/>
        </w:rPr>
      </w:pPr>
    </w:p>
    <w:p w:rsidR="003F470F" w:rsidRDefault="003F470F" w:rsidP="003F470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F470F" w:rsidRDefault="003F470F" w:rsidP="003F470F">
      <w:pPr>
        <w:pStyle w:val="ConsPlusNormal"/>
        <w:jc w:val="center"/>
        <w:rPr>
          <w:b/>
          <w:bCs/>
        </w:rPr>
      </w:pPr>
      <w:r>
        <w:rPr>
          <w:b/>
          <w:bCs/>
        </w:rPr>
        <w:t>от 11 ноября 2010 г. N 77/554</w:t>
      </w:r>
    </w:p>
    <w:p w:rsidR="003F470F" w:rsidRDefault="003F470F" w:rsidP="003F470F">
      <w:pPr>
        <w:pStyle w:val="ConsPlusNormal"/>
        <w:jc w:val="center"/>
        <w:rPr>
          <w:b/>
          <w:bCs/>
        </w:rPr>
      </w:pPr>
    </w:p>
    <w:p w:rsidR="003F470F" w:rsidRDefault="003F470F" w:rsidP="003F470F">
      <w:pPr>
        <w:pStyle w:val="ConsPlusNormal"/>
        <w:jc w:val="center"/>
        <w:rPr>
          <w:b/>
          <w:bCs/>
        </w:rPr>
      </w:pPr>
      <w:r>
        <w:rPr>
          <w:b/>
          <w:bCs/>
        </w:rPr>
        <w:t>О ЕЖЕГОДНЫХ ОБЛАСТНЫХ КОНКУРСАХ НА ПРИСВОЕНИЕ ЗВАНИЙ</w:t>
      </w:r>
    </w:p>
    <w:p w:rsidR="003F470F" w:rsidRDefault="003F470F" w:rsidP="003F470F">
      <w:pPr>
        <w:pStyle w:val="ConsPlusNormal"/>
        <w:jc w:val="center"/>
        <w:rPr>
          <w:b/>
          <w:bCs/>
        </w:rPr>
      </w:pPr>
      <w:r>
        <w:rPr>
          <w:b/>
          <w:bCs/>
        </w:rPr>
        <w:t>"ЛУЧШЕЕ ЛИЧНОЕ ПОДСОБНОЕ ХОЗЯЙСТВО", "</w:t>
      </w:r>
      <w:proofErr w:type="gramStart"/>
      <w:r>
        <w:rPr>
          <w:b/>
          <w:bCs/>
        </w:rPr>
        <w:t>ЛУЧШИЙ</w:t>
      </w:r>
      <w:proofErr w:type="gramEnd"/>
      <w:r>
        <w:rPr>
          <w:b/>
          <w:bCs/>
        </w:rPr>
        <w:t xml:space="preserve"> МУНИЦИПАЛЬНЫЙ</w:t>
      </w:r>
    </w:p>
    <w:p w:rsidR="003F470F" w:rsidRDefault="003F470F" w:rsidP="003F470F">
      <w:pPr>
        <w:pStyle w:val="ConsPlusNormal"/>
        <w:jc w:val="center"/>
        <w:rPr>
          <w:b/>
          <w:bCs/>
        </w:rPr>
      </w:pPr>
      <w:r>
        <w:rPr>
          <w:b/>
          <w:bCs/>
        </w:rPr>
        <w:t>РАЙОН ПО РАЗВИТИЮ МАЛЫХ ФОРМ ХОЗЯЙСТВОВАНИЯ</w:t>
      </w:r>
    </w:p>
    <w:p w:rsidR="003F470F" w:rsidRDefault="003F470F" w:rsidP="003F470F">
      <w:pPr>
        <w:pStyle w:val="ConsPlusNormal"/>
        <w:jc w:val="center"/>
        <w:rPr>
          <w:b/>
          <w:bCs/>
        </w:rPr>
      </w:pPr>
      <w:r>
        <w:rPr>
          <w:b/>
          <w:bCs/>
        </w:rPr>
        <w:t>В АГРОПРОМЫШЛЕННОМ КОМПЛЕКСЕ ОБЛАСТИ", "ЛУЧШЕЕ</w:t>
      </w:r>
    </w:p>
    <w:p w:rsidR="003F470F" w:rsidRDefault="003F470F" w:rsidP="003F470F">
      <w:pPr>
        <w:pStyle w:val="ConsPlusNormal"/>
        <w:jc w:val="center"/>
        <w:rPr>
          <w:b/>
          <w:bCs/>
        </w:rPr>
      </w:pPr>
      <w:r>
        <w:rPr>
          <w:b/>
          <w:bCs/>
        </w:rPr>
        <w:t>ПОСЕЛЕНИЕ ПО РАЗВИТИЮ МАЛЫХ ФОРМ ХОЗЯЙСТВОВАНИЯ</w:t>
      </w:r>
    </w:p>
    <w:p w:rsidR="003F470F" w:rsidRDefault="003F470F" w:rsidP="003F470F">
      <w:pPr>
        <w:pStyle w:val="ConsPlusNormal"/>
        <w:jc w:val="center"/>
        <w:rPr>
          <w:b/>
          <w:bCs/>
        </w:rPr>
      </w:pPr>
      <w:r>
        <w:rPr>
          <w:b/>
          <w:bCs/>
        </w:rPr>
        <w:t>В АГРОПРОМЫШЛЕННОМ КОМПЛЕКСЕ ОБЛАСТИ"</w:t>
      </w:r>
    </w:p>
    <w:p w:rsidR="003F470F" w:rsidRDefault="003F470F" w:rsidP="003F470F">
      <w:pPr>
        <w:pStyle w:val="ConsPlusNormal"/>
        <w:jc w:val="center"/>
      </w:pPr>
      <w:r>
        <w:t>Список изменяющих документов</w:t>
      </w:r>
    </w:p>
    <w:p w:rsidR="003F470F" w:rsidRDefault="003F470F" w:rsidP="003F470F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3F470F" w:rsidRDefault="003F470F" w:rsidP="003F470F">
      <w:pPr>
        <w:pStyle w:val="ConsPlusNormal"/>
        <w:jc w:val="center"/>
      </w:pPr>
      <w:r>
        <w:t xml:space="preserve">от 29.10.2012 </w:t>
      </w:r>
      <w:hyperlink r:id="rId4" w:history="1">
        <w:r>
          <w:rPr>
            <w:color w:val="0000FF"/>
          </w:rPr>
          <w:t>N 177/660</w:t>
        </w:r>
      </w:hyperlink>
      <w:r>
        <w:t xml:space="preserve">, от 24.02.2014 </w:t>
      </w:r>
      <w:hyperlink r:id="rId5" w:history="1">
        <w:r>
          <w:rPr>
            <w:color w:val="0000FF"/>
          </w:rPr>
          <w:t>N 250/131</w:t>
        </w:r>
      </w:hyperlink>
      <w:r>
        <w:t>)</w:t>
      </w:r>
    </w:p>
    <w:p w:rsidR="003F470F" w:rsidRDefault="003F470F" w:rsidP="003F470F">
      <w:pPr>
        <w:pStyle w:val="ConsPlusNormal"/>
        <w:jc w:val="center"/>
      </w:pPr>
    </w:p>
    <w:p w:rsidR="003F470F" w:rsidRDefault="003F470F" w:rsidP="003F470F">
      <w:pPr>
        <w:pStyle w:val="ConsPlusNormal"/>
        <w:ind w:firstLine="540"/>
        <w:jc w:val="both"/>
      </w:pPr>
      <w:proofErr w:type="gramStart"/>
      <w:r>
        <w:t xml:space="preserve">В целях создания предпосылок развития малых форм хозяйствования на селе и реализации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"Развитие агропромышленного комплекса Кировской области" на 2014 - 2020 годы государственной программы Кировской области "Развитие агропромышленного комплекса" на 2013 - 2020 годы, утвержденной постановлением Правительства Кировской области от 10.12.2012 N 185/735 "О государственной программе Кировской области "Развитие агропромышленного комплекса" на 2013 - 2020 годы", Правительство Кировской области постановляет:</w:t>
      </w:r>
      <w:proofErr w:type="gramEnd"/>
    </w:p>
    <w:p w:rsidR="003F470F" w:rsidRDefault="003F470F" w:rsidP="003F470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24.02.2014 N 250/131)</w:t>
      </w:r>
    </w:p>
    <w:p w:rsidR="003F470F" w:rsidRDefault="003F470F" w:rsidP="003F470F">
      <w:pPr>
        <w:pStyle w:val="ConsPlusNormal"/>
        <w:ind w:firstLine="540"/>
        <w:jc w:val="both"/>
      </w:pPr>
      <w:r>
        <w:t>1. Учредить ежегодные конкурсы на звания:</w:t>
      </w:r>
    </w:p>
    <w:p w:rsidR="003F470F" w:rsidRDefault="003F470F" w:rsidP="003F470F">
      <w:pPr>
        <w:pStyle w:val="ConsPlusNormal"/>
        <w:ind w:firstLine="540"/>
        <w:jc w:val="both"/>
      </w:pPr>
      <w:r>
        <w:t>1.1. "Лучшее личное подсобное хозяйство".</w:t>
      </w:r>
    </w:p>
    <w:p w:rsidR="003F470F" w:rsidRDefault="003F470F" w:rsidP="003F470F">
      <w:pPr>
        <w:pStyle w:val="ConsPlusNormal"/>
        <w:ind w:firstLine="540"/>
        <w:jc w:val="both"/>
      </w:pPr>
      <w:r>
        <w:t>1.2. "Лучший муниципальный район по развитию малых форм хозяйствования в агропромышленном комплексе области".</w:t>
      </w:r>
    </w:p>
    <w:p w:rsidR="003F470F" w:rsidRDefault="003F470F" w:rsidP="003F470F">
      <w:pPr>
        <w:pStyle w:val="ConsPlusNormal"/>
        <w:ind w:firstLine="540"/>
        <w:jc w:val="both"/>
      </w:pPr>
      <w:r>
        <w:t>1.3. "Лучшее поселение по развитию малых форм хозяйствования в агропромышленном комплексе области".</w:t>
      </w:r>
    </w:p>
    <w:p w:rsidR="003F470F" w:rsidRDefault="003F470F" w:rsidP="003F470F">
      <w:pPr>
        <w:pStyle w:val="ConsPlusNormal"/>
        <w:ind w:firstLine="540"/>
        <w:jc w:val="both"/>
      </w:pPr>
      <w:r>
        <w:t xml:space="preserve">2. </w:t>
      </w:r>
      <w:proofErr w:type="gramStart"/>
      <w:r>
        <w:t>Департаменту сельского хозяйства и продовольствия Кировской области (Котлячков А.А.) разработать и утвердить положения о проведении ежегодных областных конкурсов на присвоение званий "Лучшее личное подсобное хозяйство", "Лучший муниципальный район по развитию малых форм хозяйствования в агропромышленном комплексе области" и "Лучшее поселение по развитию малых форм хозяйствования в агропромышленном комплексе области", утвердить состав комиссии по подведению итогов указанных конкурсов.</w:t>
      </w:r>
      <w:proofErr w:type="gramEnd"/>
    </w:p>
    <w:p w:rsidR="003F470F" w:rsidRDefault="003F470F" w:rsidP="003F470F">
      <w:pPr>
        <w:pStyle w:val="ConsPlusNormal"/>
        <w:ind w:firstLine="540"/>
        <w:jc w:val="both"/>
      </w:pPr>
      <w:r>
        <w:t xml:space="preserve">3. Утвердить </w:t>
      </w:r>
      <w:hyperlink w:anchor="Par42" w:history="1">
        <w:r>
          <w:rPr>
            <w:color w:val="0000FF"/>
          </w:rPr>
          <w:t>Порядок</w:t>
        </w:r>
      </w:hyperlink>
      <w:r>
        <w:t xml:space="preserve"> предоставления социальных выплат в виде премий победителям и призерам ежегодного областного конкурса на присвоение звания "Лучшее личное подсобное хозяйство". Прилагается.</w:t>
      </w:r>
    </w:p>
    <w:p w:rsidR="003F470F" w:rsidRDefault="003F470F" w:rsidP="003F470F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18.09.2008 N 146/385 "О ежегодных конкурсах на звания "Лучшее личное подсобное хозяйство", "Лучший муниципальный район в содействии развитию малых форм хозяйствования в агропромышленном комплексе области", "Лучшее поселение в содействии развитию малых форм хозяйствования в агропромышленном комплексе области".</w:t>
      </w:r>
    </w:p>
    <w:p w:rsidR="003F470F" w:rsidRDefault="003F470F" w:rsidP="003F470F">
      <w:pPr>
        <w:pStyle w:val="ConsPlusNormal"/>
        <w:ind w:firstLine="540"/>
        <w:jc w:val="both"/>
      </w:pPr>
      <w:r>
        <w:t>5. Департаменту информационной работы Кировской области (</w:t>
      </w:r>
      <w:proofErr w:type="spellStart"/>
      <w:r>
        <w:t>Урматская</w:t>
      </w:r>
      <w:proofErr w:type="spellEnd"/>
      <w:r>
        <w:t xml:space="preserve"> Е.А.) опубликовать постановление в официальных средствах массовой информации.</w:t>
      </w:r>
    </w:p>
    <w:p w:rsidR="003F470F" w:rsidRDefault="003F470F" w:rsidP="003F470F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области, главу департамента сельского хозяйства и продовольствия Кировской области Котлячкова А.А.</w:t>
      </w:r>
    </w:p>
    <w:p w:rsidR="003F470F" w:rsidRDefault="003F470F" w:rsidP="003F470F">
      <w:pPr>
        <w:pStyle w:val="ConsPlusNormal"/>
        <w:ind w:firstLine="540"/>
        <w:jc w:val="both"/>
      </w:pPr>
      <w:r>
        <w:t>7. Настоящее постановление вступает в силу по истечении десяти дней со дня его официального опубликования.</w:t>
      </w:r>
    </w:p>
    <w:p w:rsidR="003F470F" w:rsidRDefault="003F470F" w:rsidP="003F470F">
      <w:pPr>
        <w:pStyle w:val="ConsPlusNormal"/>
      </w:pPr>
    </w:p>
    <w:p w:rsidR="003F470F" w:rsidRDefault="003F470F" w:rsidP="003F470F">
      <w:pPr>
        <w:pStyle w:val="ConsPlusNormal"/>
        <w:jc w:val="right"/>
      </w:pPr>
      <w:r>
        <w:t>Губернатор -</w:t>
      </w:r>
    </w:p>
    <w:p w:rsidR="003F470F" w:rsidRDefault="003F470F" w:rsidP="003F470F">
      <w:pPr>
        <w:pStyle w:val="ConsPlusNormal"/>
        <w:jc w:val="right"/>
      </w:pPr>
      <w:r>
        <w:t>Председатель Правительства</w:t>
      </w:r>
    </w:p>
    <w:p w:rsidR="003F470F" w:rsidRDefault="003F470F" w:rsidP="003F470F">
      <w:pPr>
        <w:pStyle w:val="ConsPlusNormal"/>
        <w:jc w:val="right"/>
      </w:pPr>
      <w:r>
        <w:t>Кировской области</w:t>
      </w:r>
    </w:p>
    <w:p w:rsidR="003F470F" w:rsidRDefault="003F470F" w:rsidP="003F470F">
      <w:pPr>
        <w:pStyle w:val="ConsPlusNormal"/>
        <w:jc w:val="right"/>
      </w:pPr>
      <w:r>
        <w:t>Н.Ю.БЕЛЫХ</w:t>
      </w:r>
    </w:p>
    <w:p w:rsidR="003F470F" w:rsidRDefault="003F470F" w:rsidP="003F470F">
      <w:pPr>
        <w:pStyle w:val="ConsPlusNormal"/>
        <w:jc w:val="right"/>
      </w:pPr>
    </w:p>
    <w:p w:rsidR="003F470F" w:rsidRDefault="003F470F" w:rsidP="003F470F">
      <w:pPr>
        <w:pStyle w:val="ConsPlusNormal"/>
        <w:jc w:val="right"/>
      </w:pPr>
    </w:p>
    <w:p w:rsidR="003F470F" w:rsidRDefault="003F470F" w:rsidP="003F470F">
      <w:pPr>
        <w:pStyle w:val="ConsPlusNormal"/>
        <w:jc w:val="right"/>
      </w:pPr>
    </w:p>
    <w:p w:rsidR="003F470F" w:rsidRDefault="003F470F" w:rsidP="003F470F">
      <w:pPr>
        <w:pStyle w:val="ConsPlusNormal"/>
        <w:jc w:val="right"/>
      </w:pPr>
    </w:p>
    <w:p w:rsidR="003F470F" w:rsidRDefault="003F470F" w:rsidP="003F470F">
      <w:pPr>
        <w:pStyle w:val="ConsPlusNormal"/>
        <w:jc w:val="right"/>
      </w:pPr>
    </w:p>
    <w:p w:rsidR="003F470F" w:rsidRDefault="003F470F" w:rsidP="003F470F">
      <w:pPr>
        <w:pStyle w:val="ConsPlusNormal"/>
        <w:jc w:val="right"/>
        <w:outlineLvl w:val="0"/>
      </w:pPr>
      <w:r>
        <w:t>Утвержден</w:t>
      </w:r>
    </w:p>
    <w:p w:rsidR="003F470F" w:rsidRDefault="003F470F" w:rsidP="003F470F">
      <w:pPr>
        <w:pStyle w:val="ConsPlusNormal"/>
        <w:jc w:val="right"/>
      </w:pPr>
      <w:r>
        <w:t>постановлением</w:t>
      </w:r>
    </w:p>
    <w:p w:rsidR="003F470F" w:rsidRDefault="003F470F" w:rsidP="003F470F">
      <w:pPr>
        <w:pStyle w:val="ConsPlusNormal"/>
        <w:jc w:val="right"/>
      </w:pPr>
      <w:r>
        <w:t>Правительства области</w:t>
      </w:r>
    </w:p>
    <w:p w:rsidR="003F470F" w:rsidRDefault="003F470F" w:rsidP="003F470F">
      <w:pPr>
        <w:pStyle w:val="ConsPlusNormal"/>
        <w:jc w:val="right"/>
      </w:pPr>
      <w:r>
        <w:t>от 11 ноября 2010 г. N 77/554</w:t>
      </w:r>
    </w:p>
    <w:p w:rsidR="003F470F" w:rsidRDefault="003F470F" w:rsidP="003F470F">
      <w:pPr>
        <w:pStyle w:val="ConsPlusNormal"/>
      </w:pPr>
    </w:p>
    <w:p w:rsidR="003F470F" w:rsidRDefault="003F470F" w:rsidP="003F470F">
      <w:pPr>
        <w:pStyle w:val="ConsPlusNormal"/>
        <w:jc w:val="center"/>
        <w:rPr>
          <w:b/>
          <w:bCs/>
        </w:rPr>
      </w:pPr>
      <w:bookmarkStart w:id="0" w:name="Par42"/>
      <w:bookmarkEnd w:id="0"/>
      <w:r>
        <w:rPr>
          <w:b/>
          <w:bCs/>
        </w:rPr>
        <w:t>ПОРЯДОК</w:t>
      </w:r>
    </w:p>
    <w:p w:rsidR="003F470F" w:rsidRDefault="003F470F" w:rsidP="003F470F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СОЦИАЛЬНЫХ ВЫПЛАТ В ВИДЕ ПРЕМИЙ</w:t>
      </w:r>
    </w:p>
    <w:p w:rsidR="003F470F" w:rsidRDefault="003F470F" w:rsidP="003F470F">
      <w:pPr>
        <w:pStyle w:val="ConsPlusNormal"/>
        <w:jc w:val="center"/>
        <w:rPr>
          <w:b/>
          <w:bCs/>
        </w:rPr>
      </w:pPr>
      <w:r>
        <w:rPr>
          <w:b/>
          <w:bCs/>
        </w:rPr>
        <w:t>ПОБЕДИТЕЛЯМ И ПРИЗЕРАМ ЕЖЕГОДНОГО ОБЛАСТНОГО КОНКУРСА</w:t>
      </w:r>
    </w:p>
    <w:p w:rsidR="003F470F" w:rsidRDefault="003F470F" w:rsidP="003F470F">
      <w:pPr>
        <w:pStyle w:val="ConsPlusNormal"/>
        <w:jc w:val="center"/>
        <w:rPr>
          <w:b/>
          <w:bCs/>
        </w:rPr>
      </w:pPr>
      <w:r>
        <w:rPr>
          <w:b/>
          <w:bCs/>
        </w:rPr>
        <w:t>НА ПРИСВОЕНИЕ ЗВАНИЯ "ЛУЧШЕЕ ЛИЧНОЕ ПОДСОБНОЕ ХОЗЯЙСТВО"</w:t>
      </w:r>
    </w:p>
    <w:p w:rsidR="003F470F" w:rsidRDefault="003F470F" w:rsidP="003F470F">
      <w:pPr>
        <w:pStyle w:val="ConsPlusNormal"/>
        <w:jc w:val="center"/>
      </w:pPr>
      <w:r>
        <w:t>Список изменяющих документов</w:t>
      </w:r>
    </w:p>
    <w:p w:rsidR="003F470F" w:rsidRDefault="003F470F" w:rsidP="003F470F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3F470F" w:rsidRDefault="003F470F" w:rsidP="003F470F">
      <w:pPr>
        <w:pStyle w:val="ConsPlusNormal"/>
        <w:jc w:val="center"/>
      </w:pPr>
      <w:r>
        <w:t>от 29.10.2012 N 177/660)</w:t>
      </w:r>
    </w:p>
    <w:p w:rsidR="003F470F" w:rsidRDefault="003F470F" w:rsidP="003F470F">
      <w:pPr>
        <w:pStyle w:val="ConsPlusNormal"/>
        <w:jc w:val="center"/>
      </w:pPr>
    </w:p>
    <w:p w:rsidR="003F470F" w:rsidRDefault="003F470F" w:rsidP="003F470F">
      <w:pPr>
        <w:pStyle w:val="ConsPlusNormal"/>
        <w:ind w:firstLine="540"/>
        <w:jc w:val="both"/>
      </w:pPr>
      <w:bookmarkStart w:id="1" w:name="Par50"/>
      <w:bookmarkEnd w:id="1"/>
      <w:r>
        <w:t xml:space="preserve">1. </w:t>
      </w:r>
      <w:proofErr w:type="gramStart"/>
      <w:r>
        <w:t>В соответствии с Порядком предоставления социальных выплат в виде премий победителям и призерам ежегодного областного конкурса на присвоение звания "Лучшее личное подсобное хозяйство" (далее - Порядок) предоставляются социальные выплаты в виде премий гражданам, признанным победителями и призерами ежегодного областного конкурса на присвоение звания "Лучшее личное подсобное хозяйство" (далее - конкурс) в соответствии с утвержденным в установленном порядке положением об указанном конкурсе.</w:t>
      </w:r>
      <w:proofErr w:type="gramEnd"/>
    </w:p>
    <w:p w:rsidR="003F470F" w:rsidRDefault="003F470F" w:rsidP="003F470F">
      <w:pPr>
        <w:pStyle w:val="ConsPlusNormal"/>
        <w:ind w:firstLine="540"/>
        <w:jc w:val="both"/>
      </w:pPr>
      <w:r>
        <w:t>2. Социальные выплаты в виде премий победителям и призерам конкурса, определяемым по каждому муниципальному району области и муниципальному образованию "Город Киров", предоставляются в следующих размерах:</w:t>
      </w:r>
    </w:p>
    <w:p w:rsidR="003F470F" w:rsidRDefault="003F470F" w:rsidP="003F470F">
      <w:pPr>
        <w:pStyle w:val="ConsPlusNormal"/>
        <w:ind w:firstLine="540"/>
        <w:jc w:val="both"/>
      </w:pPr>
      <w:r>
        <w:t>победителям конкурса (участникам, занявшим первое место) - 10000 рублей каждому;</w:t>
      </w:r>
    </w:p>
    <w:p w:rsidR="003F470F" w:rsidRDefault="003F470F" w:rsidP="003F470F">
      <w:pPr>
        <w:pStyle w:val="ConsPlusNormal"/>
        <w:ind w:firstLine="540"/>
        <w:jc w:val="both"/>
      </w:pPr>
      <w:r>
        <w:t>призерам конкурса, занявшим второе место, - 8000 рублей каждому;</w:t>
      </w:r>
    </w:p>
    <w:p w:rsidR="003F470F" w:rsidRDefault="003F470F" w:rsidP="003F470F">
      <w:pPr>
        <w:pStyle w:val="ConsPlusNormal"/>
        <w:ind w:firstLine="540"/>
        <w:jc w:val="both"/>
      </w:pPr>
      <w:r>
        <w:t>призерам конкурса, занявшим третье место, - 7000 рублей каждому.</w:t>
      </w:r>
    </w:p>
    <w:p w:rsidR="003F470F" w:rsidRDefault="003F470F" w:rsidP="003F470F">
      <w:pPr>
        <w:pStyle w:val="ConsPlusNormal"/>
        <w:ind w:firstLine="540"/>
        <w:jc w:val="both"/>
      </w:pPr>
      <w:r>
        <w:t>3. Департамент сельского хозяйства и продовольствия Кировской области (далее - департамент):</w:t>
      </w:r>
    </w:p>
    <w:p w:rsidR="003F470F" w:rsidRDefault="003F470F" w:rsidP="003F470F">
      <w:pPr>
        <w:pStyle w:val="ConsPlusNormal"/>
        <w:ind w:firstLine="540"/>
        <w:jc w:val="both"/>
      </w:pPr>
      <w:bookmarkStart w:id="2" w:name="Par56"/>
      <w:bookmarkEnd w:id="2"/>
      <w:r>
        <w:t>3.1. В течение пяти рабочих дней после подведения итогов конкурса запрашивает у победителей и призеров конкурса следующие документы, необходимые для предоставления им социальных выплат:</w:t>
      </w:r>
    </w:p>
    <w:p w:rsidR="003F470F" w:rsidRDefault="003F470F" w:rsidP="003F470F">
      <w:pPr>
        <w:pStyle w:val="ConsPlusNormal"/>
        <w:ind w:firstLine="540"/>
        <w:jc w:val="both"/>
      </w:pPr>
      <w:r>
        <w:t>3.1.1. Копию паспорта победителя или призера конкурса, содержащую копии страниц 2, 3 и страницы с указанием последнего места регистрации.</w:t>
      </w:r>
    </w:p>
    <w:p w:rsidR="003F470F" w:rsidRDefault="003F470F" w:rsidP="003F470F">
      <w:pPr>
        <w:pStyle w:val="ConsPlusNormal"/>
        <w:ind w:firstLine="540"/>
        <w:jc w:val="both"/>
      </w:pPr>
      <w:r>
        <w:t>3.1.2. Справку кредитной организации с указанием номера текущего счета или заверенную кредитной организацией копию страницы сберегательной книжки, на которой указаны наименование кредитной организации, фамилия, имя, отчество победителя или призера конкурса и номер счета.</w:t>
      </w:r>
    </w:p>
    <w:p w:rsidR="003F470F" w:rsidRDefault="003F470F" w:rsidP="003F470F">
      <w:pPr>
        <w:pStyle w:val="ConsPlusNormal"/>
        <w:ind w:firstLine="540"/>
        <w:jc w:val="both"/>
      </w:pPr>
      <w:r>
        <w:t>3.2. Получает документы, представленные победителями и призерами конкурса, и проставляет в указанных документах дату их получения.</w:t>
      </w:r>
    </w:p>
    <w:p w:rsidR="003F470F" w:rsidRDefault="003F470F" w:rsidP="003F470F">
      <w:pPr>
        <w:pStyle w:val="ConsPlusNormal"/>
        <w:ind w:firstLine="540"/>
        <w:jc w:val="both"/>
      </w:pPr>
      <w:r>
        <w:t>3.3. В течение тридцати дней со дня получения документов, представленных победителями и призерами конкурса:</w:t>
      </w:r>
    </w:p>
    <w:p w:rsidR="003F470F" w:rsidRDefault="003F470F" w:rsidP="003F470F">
      <w:pPr>
        <w:pStyle w:val="ConsPlusNormal"/>
        <w:ind w:firstLine="540"/>
        <w:jc w:val="both"/>
      </w:pPr>
      <w:r>
        <w:t xml:space="preserve">3.3.1. Проверяет полученные документы на соответствие требованиям, предусмотренным </w:t>
      </w:r>
      <w:hyperlink w:anchor="Par56" w:history="1">
        <w:r>
          <w:rPr>
            <w:color w:val="0000FF"/>
          </w:rPr>
          <w:t>подпунктом 3.1</w:t>
        </w:r>
      </w:hyperlink>
      <w:r>
        <w:t xml:space="preserve"> настоящего Порядка.</w:t>
      </w:r>
    </w:p>
    <w:p w:rsidR="003F470F" w:rsidRDefault="003F470F" w:rsidP="003F470F">
      <w:pPr>
        <w:pStyle w:val="ConsPlusNormal"/>
        <w:ind w:firstLine="540"/>
        <w:jc w:val="both"/>
      </w:pPr>
      <w:r>
        <w:t>3.3.2. В случае несоответствия полученных документов указанным требованиям возвращает их соответствующему победителю или призеру конкурса (с письменным изложением причин возврата) с предложением представить документы, соответствующие требованиям настоящего Порядка.</w:t>
      </w:r>
    </w:p>
    <w:p w:rsidR="003F470F" w:rsidRDefault="003F470F" w:rsidP="003F470F">
      <w:pPr>
        <w:pStyle w:val="ConsPlusNormal"/>
        <w:ind w:firstLine="540"/>
        <w:jc w:val="both"/>
      </w:pPr>
      <w:r>
        <w:t xml:space="preserve">3.3.3. </w:t>
      </w:r>
      <w:proofErr w:type="gramStart"/>
      <w:r>
        <w:t xml:space="preserve">Готовит на основании итогов конкурса и документов, соответствующих требованиям, предусмотренным </w:t>
      </w:r>
      <w:hyperlink w:anchor="Par56" w:history="1">
        <w:r>
          <w:rPr>
            <w:color w:val="0000FF"/>
          </w:rPr>
          <w:t>подпунктом 3.1</w:t>
        </w:r>
      </w:hyperlink>
      <w:r>
        <w:t xml:space="preserve"> настоящего Порядка, и представляет в соответствии с хронологической последовательностью получения документов в департамент финансов </w:t>
      </w:r>
      <w:r>
        <w:lastRenderedPageBreak/>
        <w:t>Кировской области для исполнения платежные документы, предусматривающие перечисление социальных выплат в виде премий на открытые в кредитных организациях счета победителей и призеров конкурса, представивших документы, соответствующие установленным требованиям.</w:t>
      </w:r>
      <w:proofErr w:type="gramEnd"/>
    </w:p>
    <w:p w:rsidR="003F470F" w:rsidRDefault="003F470F" w:rsidP="003F470F">
      <w:pPr>
        <w:pStyle w:val="ConsPlusNormal"/>
        <w:ind w:firstLine="540"/>
        <w:jc w:val="both"/>
      </w:pPr>
      <w:r>
        <w:t xml:space="preserve">3.4. Хранит </w:t>
      </w:r>
      <w:proofErr w:type="gramStart"/>
      <w:r>
        <w:t>в течение трех лет со дня перечисления социальных выплат в виде премий на открытые в кредитных организациях</w:t>
      </w:r>
      <w:proofErr w:type="gramEnd"/>
      <w:r>
        <w:t xml:space="preserve"> счета победителей и призеров конкурса документы, полученные от победителей и призеров конкурса.</w:t>
      </w:r>
    </w:p>
    <w:p w:rsidR="003F470F" w:rsidRDefault="003F470F" w:rsidP="003F470F">
      <w:pPr>
        <w:pStyle w:val="ConsPlusNormal"/>
        <w:ind w:firstLine="540"/>
        <w:jc w:val="both"/>
      </w:pPr>
      <w:r>
        <w:t>3.5. В случае обнаружения недостоверности сведений, представленных победителем или призером конкурса:</w:t>
      </w:r>
    </w:p>
    <w:p w:rsidR="003F470F" w:rsidRDefault="003F470F" w:rsidP="003F470F">
      <w:pPr>
        <w:pStyle w:val="ConsPlusNormal"/>
        <w:ind w:firstLine="540"/>
        <w:jc w:val="both"/>
      </w:pPr>
      <w:r>
        <w:t>3.5.1. Незамедлительно направляет информацию об этом в орган местного самоуправления.</w:t>
      </w:r>
    </w:p>
    <w:p w:rsidR="003F470F" w:rsidRDefault="003F470F" w:rsidP="003F470F">
      <w:pPr>
        <w:pStyle w:val="ConsPlusNormal"/>
        <w:ind w:firstLine="540"/>
        <w:jc w:val="both"/>
      </w:pPr>
      <w:bookmarkStart w:id="3" w:name="Par67"/>
      <w:bookmarkEnd w:id="3"/>
      <w:r>
        <w:t>3.5.2. В случае предоставления социальной выплаты в виде премии готовит и направляет победителю или призеру конкурса, представившему недостоверные сведения, письмо с требованием о возврате социальной выплаты в виде премии в областной бюджет в течение тридцати дней со дня получения такого требования. Указанное письмо направляется в течение пяти рабочих дней со дня получения департаментом протокола заседания конкурсной комиссии об отмене решения конкурсной комиссии о признании победителем или призером конкурса участника, представившего недостоверные сведения.</w:t>
      </w:r>
    </w:p>
    <w:p w:rsidR="003F470F" w:rsidRDefault="003F470F" w:rsidP="003F470F">
      <w:pPr>
        <w:pStyle w:val="ConsPlusNormal"/>
        <w:ind w:firstLine="540"/>
        <w:jc w:val="both"/>
      </w:pPr>
      <w:r>
        <w:t xml:space="preserve">3.5.3. В случае </w:t>
      </w:r>
      <w:proofErr w:type="spellStart"/>
      <w:r>
        <w:t>невозврата</w:t>
      </w:r>
      <w:proofErr w:type="spellEnd"/>
      <w:r>
        <w:t xml:space="preserve"> в установленный срок в областной бюджет социальной выплаты готовит и направляет в течение одного месяца после истечения срока, установленного для ее возврата, исковое заявление в соответствующий суд о взыскании суммы социальной выплаты в виде премии в областной бюджет.</w:t>
      </w:r>
    </w:p>
    <w:p w:rsidR="003F470F" w:rsidRDefault="003F470F" w:rsidP="003F4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29.10.2012 N 177/660)</w:t>
      </w:r>
    </w:p>
    <w:p w:rsidR="003F470F" w:rsidRDefault="003F470F" w:rsidP="003F470F">
      <w:pPr>
        <w:pStyle w:val="ConsPlusNormal"/>
        <w:ind w:firstLine="540"/>
        <w:jc w:val="both"/>
      </w:pPr>
      <w:r>
        <w:t xml:space="preserve">4. Победитель или призер, получивший социальную выплату в виде премии, представив недостоверные сведения, обязан возвратить ее в областной бюджет в срок, установленный в </w:t>
      </w:r>
      <w:hyperlink w:anchor="Par67" w:history="1">
        <w:r>
          <w:rPr>
            <w:color w:val="0000FF"/>
          </w:rPr>
          <w:t>подпункте 3.5.2</w:t>
        </w:r>
      </w:hyperlink>
      <w:r>
        <w:t xml:space="preserve"> настоящего Порядка.</w:t>
      </w:r>
    </w:p>
    <w:p w:rsidR="003F470F" w:rsidRDefault="003F470F" w:rsidP="003F4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29.10.2012 N 177/660)</w:t>
      </w:r>
    </w:p>
    <w:p w:rsidR="003F470F" w:rsidRDefault="003F470F" w:rsidP="003F470F">
      <w:pPr>
        <w:pStyle w:val="ConsPlusNormal"/>
        <w:ind w:firstLine="540"/>
        <w:jc w:val="both"/>
      </w:pPr>
      <w:r>
        <w:t xml:space="preserve">5. Социальная выплата в виде премии, которая в год обращения за ней не была предоставлена соответствующему победителю или призеру конкурса не по его вине, предоставляется ему в первом полугодии последующего финансового года, на который предусмотрены в областном бюджете ассигнования на цели, установленные </w:t>
      </w:r>
      <w:hyperlink w:anchor="Par50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3F470F" w:rsidRDefault="003F470F" w:rsidP="003F47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29.10.2012 N 177/660)</w:t>
      </w:r>
    </w:p>
    <w:p w:rsidR="003F470F" w:rsidRDefault="003F470F" w:rsidP="003F470F">
      <w:pPr>
        <w:pStyle w:val="ConsPlusNormal"/>
      </w:pPr>
    </w:p>
    <w:p w:rsidR="003F470F" w:rsidRDefault="003F470F" w:rsidP="003F470F">
      <w:pPr>
        <w:pStyle w:val="ConsPlusNormal"/>
      </w:pPr>
    </w:p>
    <w:p w:rsidR="00941338" w:rsidRDefault="00941338"/>
    <w:sectPr w:rsidR="00941338" w:rsidSect="00A20B1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470F"/>
    <w:rsid w:val="003F470F"/>
    <w:rsid w:val="0094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C20C8341F785111B9BEE19C3888BCA58902DA8FA8CF9734ED98CE7F61D11B07Q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AC20C8341F785111B9BEE19C3888BCA58902DA8BAACC9037ED98CE7F61D11B79F641F6EE2E6747A0DDA400Q1M" TargetMode="External"/><Relationship Id="rId12" Type="http://schemas.openxmlformats.org/officeDocument/2006/relationships/hyperlink" Target="consultantplus://offline/ref=99AC20C8341F785111B9BEE19C3888BCA58902DA89A0CB943FED98CE7F61D11B79F641F6EE2E6747A0DDA600Q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AC20C8341F785111B9BEE19C3888BCA58902DA8DA9CD9331E7C5C47738DD197EF91EE1E9676B46A0DFAC010DQ6M" TargetMode="External"/><Relationship Id="rId11" Type="http://schemas.openxmlformats.org/officeDocument/2006/relationships/hyperlink" Target="consultantplus://offline/ref=99AC20C8341F785111B9BEE19C3888BCA58902DA89A0CB943FED98CE7F61D11B79F641F6EE2E6747A0DDA600Q4M" TargetMode="External"/><Relationship Id="rId5" Type="http://schemas.openxmlformats.org/officeDocument/2006/relationships/hyperlink" Target="consultantplus://offline/ref=99AC20C8341F785111B9BEE19C3888BCA58902DA8BAACC9037ED98CE7F61D11B79F641F6EE2E6747A0DDA400Q1M" TargetMode="External"/><Relationship Id="rId10" Type="http://schemas.openxmlformats.org/officeDocument/2006/relationships/hyperlink" Target="consultantplus://offline/ref=99AC20C8341F785111B9BEE19C3888BCA58902DA89A0CB943FED98CE7F61D11B79F641F6EE2E6747A0DDA400Q1M" TargetMode="External"/><Relationship Id="rId4" Type="http://schemas.openxmlformats.org/officeDocument/2006/relationships/hyperlink" Target="consultantplus://offline/ref=99AC20C8341F785111B9BEE19C3888BCA58902DA89A0CB943FED98CE7F61D11B79F641F6EE2E6747A0DDA400Q1M" TargetMode="External"/><Relationship Id="rId9" Type="http://schemas.openxmlformats.org/officeDocument/2006/relationships/hyperlink" Target="consultantplus://offline/ref=99AC20C8341F785111B9BEE19C3888BCA58902DA89A0CB943FED98CE7F61D11B79F641F6EE2E6747A0DDA400Q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2016-08-15T12:16:00Z</dcterms:created>
  <dcterms:modified xsi:type="dcterms:W3CDTF">2016-08-15T12:17:00Z</dcterms:modified>
</cp:coreProperties>
</file>