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51" w:rsidRDefault="00C33A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3A51" w:rsidRDefault="00C33A51">
      <w:pPr>
        <w:pStyle w:val="ConsPlusNormal"/>
        <w:jc w:val="both"/>
        <w:outlineLvl w:val="0"/>
      </w:pPr>
    </w:p>
    <w:p w:rsidR="00C33A51" w:rsidRDefault="00C33A51">
      <w:pPr>
        <w:pStyle w:val="ConsPlusTitle"/>
        <w:jc w:val="center"/>
        <w:outlineLvl w:val="0"/>
      </w:pPr>
      <w:r>
        <w:t>ПРАВИТЕЛЬСТВО КИРОВСКОЙ ОБЛАСТИ</w:t>
      </w:r>
    </w:p>
    <w:p w:rsidR="00C33A51" w:rsidRDefault="00C33A51">
      <w:pPr>
        <w:pStyle w:val="ConsPlusTitle"/>
        <w:jc w:val="center"/>
      </w:pPr>
    </w:p>
    <w:p w:rsidR="00C33A51" w:rsidRDefault="00C33A51">
      <w:pPr>
        <w:pStyle w:val="ConsPlusTitle"/>
        <w:jc w:val="center"/>
      </w:pPr>
      <w:r>
        <w:t>ПОСТАНОВЛЕНИЕ</w:t>
      </w:r>
    </w:p>
    <w:p w:rsidR="00C33A51" w:rsidRDefault="00C33A51">
      <w:pPr>
        <w:pStyle w:val="ConsPlusTitle"/>
        <w:jc w:val="center"/>
      </w:pPr>
      <w:r>
        <w:t>от 29 июля 2009 г. N 18/218</w:t>
      </w:r>
    </w:p>
    <w:p w:rsidR="00C33A51" w:rsidRDefault="00C33A51">
      <w:pPr>
        <w:pStyle w:val="ConsPlusTitle"/>
        <w:jc w:val="center"/>
      </w:pPr>
    </w:p>
    <w:p w:rsidR="00C33A51" w:rsidRDefault="00C33A51">
      <w:pPr>
        <w:pStyle w:val="ConsPlusTitle"/>
        <w:jc w:val="center"/>
      </w:pPr>
      <w:r>
        <w:t>О ПРЕДОСТАВЛЕНИИ СУБСИДИЙ ИЗ ОБЛАСТНОГО БЮДЖЕТА</w:t>
      </w:r>
    </w:p>
    <w:p w:rsidR="00C33A51" w:rsidRDefault="00C33A51">
      <w:pPr>
        <w:pStyle w:val="ConsPlusTitle"/>
        <w:jc w:val="center"/>
      </w:pPr>
      <w:r>
        <w:t>НА ВОЗМЕЩЕНИЕ ЧАСТИ ЗАТРАТ СЕЛЬСКОХОЗЯЙСТВЕННЫХ</w:t>
      </w:r>
    </w:p>
    <w:p w:rsidR="00C33A51" w:rsidRDefault="00C33A51">
      <w:pPr>
        <w:pStyle w:val="ConsPlusTitle"/>
        <w:jc w:val="center"/>
      </w:pPr>
      <w:r>
        <w:t>ТОВАРОПРОИЗВОДИТЕЛЕЙ НА УПЛАТУ СТРАХОВЫХ ПРЕМИЙ</w:t>
      </w:r>
    </w:p>
    <w:p w:rsidR="00C33A51" w:rsidRDefault="00C33A51">
      <w:pPr>
        <w:pStyle w:val="ConsPlusTitle"/>
        <w:jc w:val="center"/>
      </w:pPr>
      <w:r>
        <w:t>ПО ДОГОВОРАМ СЕЛЬСКОХОЗЯЙСТВЕННОГО СТРАХОВАНИЯ</w:t>
      </w:r>
    </w:p>
    <w:p w:rsidR="00C33A51" w:rsidRDefault="00C33A51">
      <w:pPr>
        <w:pStyle w:val="ConsPlusTitle"/>
        <w:jc w:val="center"/>
      </w:pPr>
      <w:r>
        <w:t>И ВНЕСЕНИИ ИЗМЕНЕНИЙ В ПОСТАНОВЛЕНИЕ ПРАВИТЕЛЬСТВА ОБЛАСТИ</w:t>
      </w:r>
    </w:p>
    <w:p w:rsidR="00C33A51" w:rsidRDefault="00C33A51">
      <w:pPr>
        <w:pStyle w:val="ConsPlusTitle"/>
        <w:jc w:val="center"/>
      </w:pPr>
      <w:r>
        <w:t>ОТ 24.11.2005 N 48/280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20.04.2010 </w:t>
            </w:r>
            <w:hyperlink r:id="rId5" w:history="1">
              <w:r>
                <w:rPr>
                  <w:color w:val="0000FF"/>
                </w:rPr>
                <w:t>N 48/154</w:t>
              </w:r>
            </w:hyperlink>
            <w:r>
              <w:rPr>
                <w:color w:val="392C69"/>
              </w:rPr>
              <w:t xml:space="preserve">, от 16.08.2012 </w:t>
            </w:r>
            <w:hyperlink r:id="rId6" w:history="1">
              <w:r>
                <w:rPr>
                  <w:color w:val="0000FF"/>
                </w:rPr>
                <w:t>N 166/487</w:t>
              </w:r>
            </w:hyperlink>
            <w:r>
              <w:rPr>
                <w:color w:val="392C69"/>
              </w:rPr>
              <w:t xml:space="preserve">, от 12.03.2013 </w:t>
            </w:r>
            <w:hyperlink r:id="rId7" w:history="1">
              <w:r>
                <w:rPr>
                  <w:color w:val="0000FF"/>
                </w:rPr>
                <w:t>N 199/127</w:t>
              </w:r>
            </w:hyperlink>
            <w:r>
              <w:rPr>
                <w:color w:val="392C69"/>
              </w:rPr>
              <w:t>,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8" w:history="1">
              <w:r>
                <w:rPr>
                  <w:color w:val="0000FF"/>
                </w:rPr>
                <w:t>N 199/128</w:t>
              </w:r>
            </w:hyperlink>
            <w:r>
              <w:rPr>
                <w:color w:val="392C69"/>
              </w:rPr>
              <w:t xml:space="preserve">, от 03.03.2014 </w:t>
            </w:r>
            <w:hyperlink r:id="rId9" w:history="1">
              <w:r>
                <w:rPr>
                  <w:color w:val="0000FF"/>
                </w:rPr>
                <w:t>N 251/163</w:t>
              </w:r>
            </w:hyperlink>
            <w:r>
              <w:rPr>
                <w:color w:val="392C69"/>
              </w:rPr>
              <w:t xml:space="preserve">, от 18.08.2016 </w:t>
            </w:r>
            <w:hyperlink r:id="rId10" w:history="1">
              <w:r>
                <w:rPr>
                  <w:color w:val="0000FF"/>
                </w:rPr>
                <w:t>N 4/43</w:t>
              </w:r>
            </w:hyperlink>
            <w:r>
              <w:rPr>
                <w:color w:val="392C69"/>
              </w:rPr>
              <w:t>,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1" w:history="1">
              <w:r>
                <w:rPr>
                  <w:color w:val="0000FF"/>
                </w:rPr>
                <w:t>N 44/77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13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,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14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ind w:firstLine="540"/>
        <w:jc w:val="both"/>
      </w:pPr>
      <w:r>
        <w:t>В целях повышения доступности сельскохозяйственного страхования Правительство Кировской области постановляет: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страхования. Прилагается.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16.08.2012 </w:t>
      </w:r>
      <w:hyperlink r:id="rId15" w:history="1">
        <w:r>
          <w:rPr>
            <w:color w:val="0000FF"/>
          </w:rPr>
          <w:t>N 166/487</w:t>
        </w:r>
      </w:hyperlink>
      <w:r>
        <w:t xml:space="preserve">, от 12.03.2013 </w:t>
      </w:r>
      <w:hyperlink r:id="rId16" w:history="1">
        <w:r>
          <w:rPr>
            <w:color w:val="0000FF"/>
          </w:rPr>
          <w:t>N 199/128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12.03.2013 N 199/127.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области, министра сельского хозяйства и продовольствия Кировской области Котлячкова А.А.</w:t>
      </w:r>
    </w:p>
    <w:p w:rsidR="00C33A51" w:rsidRDefault="00C33A51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 даты вступления в силу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2009 год и плановый период 2010 и 2011 годов" и распространяется на правоотношения, возникшие с 01.01.2009, а также на правоотношения, возникшие в связи с заключением сельскохозяйственными товаропроизводителями договоров страхования урожая озимых сельскохозяйственных культур посева 2008 года.</w:t>
      </w: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right"/>
      </w:pPr>
      <w:r>
        <w:t>Губернатор</w:t>
      </w:r>
    </w:p>
    <w:p w:rsidR="00C33A51" w:rsidRDefault="00C33A51">
      <w:pPr>
        <w:pStyle w:val="ConsPlusNormal"/>
        <w:jc w:val="right"/>
      </w:pPr>
      <w:r>
        <w:t>Кировской области</w:t>
      </w:r>
    </w:p>
    <w:p w:rsidR="00C33A51" w:rsidRDefault="00C33A51">
      <w:pPr>
        <w:pStyle w:val="ConsPlusNormal"/>
        <w:jc w:val="right"/>
      </w:pPr>
      <w:r>
        <w:t>Н.Ю.БЕЛЫХ</w:t>
      </w: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right"/>
        <w:outlineLvl w:val="0"/>
      </w:pPr>
      <w:r>
        <w:t>Утвержден</w:t>
      </w:r>
    </w:p>
    <w:p w:rsidR="00C33A51" w:rsidRDefault="00C33A51">
      <w:pPr>
        <w:pStyle w:val="ConsPlusNormal"/>
        <w:jc w:val="right"/>
      </w:pPr>
      <w:r>
        <w:t>постановлением</w:t>
      </w:r>
    </w:p>
    <w:p w:rsidR="00C33A51" w:rsidRDefault="00C33A51">
      <w:pPr>
        <w:pStyle w:val="ConsPlusNormal"/>
        <w:jc w:val="right"/>
      </w:pPr>
      <w:r>
        <w:t>Правительства области</w:t>
      </w:r>
    </w:p>
    <w:p w:rsidR="00C33A51" w:rsidRDefault="00C33A51">
      <w:pPr>
        <w:pStyle w:val="ConsPlusNormal"/>
        <w:jc w:val="right"/>
      </w:pPr>
      <w:r>
        <w:t>от 29 июля 2009 г. N 18/218</w:t>
      </w: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Title"/>
        <w:jc w:val="center"/>
      </w:pPr>
      <w:bookmarkStart w:id="0" w:name="P41"/>
      <w:bookmarkEnd w:id="0"/>
      <w:r>
        <w:t>ПОРЯДОК</w:t>
      </w:r>
    </w:p>
    <w:p w:rsidR="00C33A51" w:rsidRDefault="00C33A51">
      <w:pPr>
        <w:pStyle w:val="ConsPlusTitle"/>
        <w:jc w:val="center"/>
      </w:pPr>
      <w:r>
        <w:t>ПРЕДОСТАВЛЕНИЯ СУБСИДИЙ ИЗ ОБЛАСТНОГО БЮДЖЕТА</w:t>
      </w:r>
    </w:p>
    <w:p w:rsidR="00C33A51" w:rsidRDefault="00C33A51">
      <w:pPr>
        <w:pStyle w:val="ConsPlusTitle"/>
        <w:jc w:val="center"/>
      </w:pPr>
      <w:r>
        <w:t>НА ВОЗМЕЩЕНИЕ ЧАСТИ ЗАТРАТ СЕЛЬСКОХОЗЯЙСТВЕННЫХ</w:t>
      </w:r>
    </w:p>
    <w:p w:rsidR="00C33A51" w:rsidRDefault="00C33A51">
      <w:pPr>
        <w:pStyle w:val="ConsPlusTitle"/>
        <w:jc w:val="center"/>
      </w:pPr>
      <w:r>
        <w:t>ТОВАРОПРОИЗВОДИТЕЛЕЙ НА УПЛАТУ СТРАХОВЫХ ПРЕМИЙ</w:t>
      </w:r>
    </w:p>
    <w:p w:rsidR="00C33A51" w:rsidRDefault="00C33A51">
      <w:pPr>
        <w:pStyle w:val="ConsPlusTitle"/>
        <w:jc w:val="center"/>
      </w:pPr>
      <w:r>
        <w:t>ПО ДОГОВОРАМ СЕЛЬСКОХОЗЯЙСТВЕННОГО СТРАХОВАНИЯ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20" w:history="1">
              <w:r>
                <w:rPr>
                  <w:color w:val="0000FF"/>
                </w:rPr>
                <w:t>N 199/128</w:t>
              </w:r>
            </w:hyperlink>
            <w:r>
              <w:rPr>
                <w:color w:val="392C69"/>
              </w:rPr>
              <w:t xml:space="preserve">, от 03.03.2014 </w:t>
            </w:r>
            <w:hyperlink r:id="rId21" w:history="1">
              <w:r>
                <w:rPr>
                  <w:color w:val="0000FF"/>
                </w:rPr>
                <w:t>N 251/163</w:t>
              </w:r>
            </w:hyperlink>
            <w:r>
              <w:rPr>
                <w:color w:val="392C69"/>
              </w:rPr>
              <w:t xml:space="preserve">, от 18.08.2016 </w:t>
            </w:r>
            <w:hyperlink r:id="rId22" w:history="1">
              <w:r>
                <w:rPr>
                  <w:color w:val="0000FF"/>
                </w:rPr>
                <w:t>N 4/43</w:t>
              </w:r>
            </w:hyperlink>
            <w:r>
              <w:rPr>
                <w:color w:val="392C69"/>
              </w:rPr>
              <w:t>,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23" w:history="1">
              <w:r>
                <w:rPr>
                  <w:color w:val="0000FF"/>
                </w:rPr>
                <w:t>N 44/77</w:t>
              </w:r>
            </w:hyperlink>
            <w:r>
              <w:rPr>
                <w:color w:val="392C69"/>
              </w:rPr>
              <w:t xml:space="preserve">, от 06.12.2017 </w:t>
            </w:r>
            <w:hyperlink r:id="rId24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25" w:history="1">
              <w:r>
                <w:rPr>
                  <w:color w:val="0000FF"/>
                </w:rPr>
                <w:t>N 381-П</w:t>
              </w:r>
            </w:hyperlink>
            <w:r>
              <w:rPr>
                <w:color w:val="392C69"/>
              </w:rPr>
              <w:t>,</w:t>
            </w:r>
          </w:p>
          <w:p w:rsidR="00C33A51" w:rsidRDefault="00C33A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6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ind w:firstLine="540"/>
        <w:jc w:val="both"/>
      </w:pPr>
      <w:bookmarkStart w:id="1" w:name="P52"/>
      <w:bookmarkEnd w:id="1"/>
      <w:r>
        <w:t>1. Порядок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(далее - Порядок) определяет порядок, цели и условия предоставления субсидий за счет средств областного бюджета, а также средств, выделенных из федерального бюджета и поступивших в областной бюджет, на возмещение части затрат (без учета налога на добавленную стоимость) сельскохозяйственных товаропроизводителей на уплату страховых премий по договорам сельскохозяйственного страхования (далее - субсидия), а также порядок возврата субсидий в областной бюджет при нарушении условий, установленных при их предоставлении.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Целью предоставления субсидии является возмещение части страховых премий, подлежащих уплате сельскохозяйственными товаропроизводителями по договорам сельскохозяйственного страхования (далее - страховая премия, договор сельскохозяйственного страхования):</w:t>
      </w:r>
    </w:p>
    <w:p w:rsidR="00C33A51" w:rsidRDefault="00C33A5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первый подпункта 1.1 пункта 1, </w:t>
            </w:r>
            <w:hyperlink r:id="rId3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1.1. В области растениеводства - на случай утраты (гибели) урожая сельскохозяйственных культур, в том числе урожая многолетних насаждений (зерновых, зернобобовых, масличных, технических, кормовых, бахчевых культур, картофеля, овощей, плодовых и ягодных насаждений), утраты (гибели) посадок многолетних насаждений (плодовых и ягодных насаждений) в результате наступления всех, нескольких или одного из следующих событий: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31" w:history="1">
        <w:r>
          <w:rPr>
            <w:color w:val="0000FF"/>
          </w:rPr>
          <w:t>N 4/43</w:t>
        </w:r>
      </w:hyperlink>
      <w:r>
        <w:t xml:space="preserve">, от 12.07.2019 </w:t>
      </w:r>
      <w:hyperlink r:id="rId32" w:history="1">
        <w:r>
          <w:rPr>
            <w:color w:val="0000FF"/>
          </w:rPr>
          <w:t>N 380-П</w:t>
        </w:r>
      </w:hyperlink>
      <w:r>
        <w:t>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второй подпункта 1.1 пункта 1, </w:t>
            </w:r>
            <w:hyperlink r:id="rId3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lastRenderedPageBreak/>
        <w:t xml:space="preserve">воздействия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град, крупный град, сильная пыльная (песчаная) буря, ледяная корка, сильный ливень, сильный и (или) продолжительный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ветер, ураганный ветер, землетрясение, лавина, сель и природный пожар);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35" w:history="1">
        <w:r>
          <w:rPr>
            <w:color w:val="0000FF"/>
          </w:rPr>
          <w:t>N 4/43</w:t>
        </w:r>
      </w:hyperlink>
      <w:r>
        <w:t xml:space="preserve">, от 12.07.2019 </w:t>
      </w:r>
      <w:hyperlink r:id="rId36" w:history="1">
        <w:r>
          <w:rPr>
            <w:color w:val="0000FF"/>
          </w:rPr>
          <w:t>N 380-П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проникновения и (или) распространения вредных организмов, если такие события носят эпифитотический характер;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нарушения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первый подпункта 1.2 пункта 1, </w:t>
            </w:r>
            <w:hyperlink r:id="rId3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1.2. В области животноводства - на случай утраты (гибели) сельскохозяйственных животных (крупный рогатый скот (быки, коровы), мелкий рогатый скот (козы, овцы), свиньи, лошади, олени (маралы, пятнистые олени, северные олени),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наступления всех, нескольких или одного из следующих событий: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39" w:history="1">
        <w:r>
          <w:rPr>
            <w:color w:val="0000FF"/>
          </w:rPr>
          <w:t>N 4/43</w:t>
        </w:r>
      </w:hyperlink>
      <w:r>
        <w:t xml:space="preserve">, от 12.07.2019 </w:t>
      </w:r>
      <w:hyperlink r:id="rId40" w:history="1">
        <w:r>
          <w:rPr>
            <w:color w:val="0000FF"/>
          </w:rPr>
          <w:t>N 380-П</w:t>
        </w:r>
      </w:hyperlink>
      <w:r>
        <w:t>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второй подпункта 1.2 пункта 1, </w:t>
            </w:r>
            <w:hyperlink r:id="rId4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заразных болезней животных, включенных в перечень, утвержденный Министерством сельского хозяйства Российской Федерации; возникновения на территории страхования сельскохозяйственных животных, определенной в договоре сельскохозяйственного страхования, очага заразной болезни животных, включенной в указанный в настоящем пункте перечень, для ликвидации которого по решению органов и (или) должностных лиц, имеющих на это право в соответствии с ветеринарным законодательством Российской Федерации, производится убой (уничтожение) сельскохозяйственных животных; массовых отравлений;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стихийных бедствий (удар молнии, землетрясение, пыльная буря, ураганный ветер, сильная метель, буран, наводнение, обвал, лавина, сель, оползень);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нарушения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пожара.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2. Предоставление субсидий осуществляется министерством сельского хозяйства и продовольствия Кировской области (далее - министерство) в пределах бюджетных ассигнований, предусмотренных в областном бюджете на соответствующий финансовый год, и лимитов </w:t>
      </w:r>
      <w:r>
        <w:lastRenderedPageBreak/>
        <w:t xml:space="preserve">бюджетных обязательств, доведенных в установленном порядке до министерства на текущий финансовый год на выполнение мероприятий, предусмотренных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C33A51" w:rsidRDefault="00C33A51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2-1. Право на получение субсидии имеют зарегистрированные в установленном порядке на территории Кировской области лица, относящиеся к одной из следующих категорий (далее - сельскохозяйственный товаропроизводитель):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2-1.1. Организации, индивидуальные предприниматели, соответствующие требованиям </w:t>
      </w:r>
      <w:hyperlink r:id="rId45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2-1.2. Крестьянские (фермерские) хозяйства, соответствующие требованиям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 июня 2003 года N 74-ФЗ "О крестьянском (фермерском) хозяйстве".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2-1.3. Сельскохозяйственные потребительские кооперативы, созданные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Субсидия предоставляется на основании заявления сельскохозяйственного товаропроизводителя путем перечисления суммы субсидии на расчетный счет страховой организации, с которой сельскохозяйственный товаропроизводитель заключил договор сельскохозяйственного страхования.</w:t>
      </w:r>
    </w:p>
    <w:p w:rsidR="00C33A51" w:rsidRDefault="00C33A51">
      <w:pPr>
        <w:pStyle w:val="ConsPlusNormal"/>
        <w:jc w:val="both"/>
      </w:pPr>
      <w:r>
        <w:t xml:space="preserve">(п. 2-1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 Субсидия предоставляется при соблюдении следующих условий: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3.1 - 3.2. Исключены.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03.08.2018 N 381-П.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3" w:name="P83"/>
      <w:bookmarkEnd w:id="3"/>
      <w:r>
        <w:t>3.3. Размер среднемесячной заработной платы работников сельскохозяйственного товаропроизводителя - налогоплательщика не ниже полутора минимальных размеров оплаты труда, установленных федеральным законом.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3.4. Отсутствие просроченной задолженности по выплате заработной платы работникам организации по состоянию на 1-е число месяца обращения за субсидией.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3.5. На 1-е число месяца обращения за субсидией: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5" w:name="P87"/>
      <w:bookmarkEnd w:id="5"/>
      <w:r>
        <w:t>3.5.1.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6" w:name="P89"/>
      <w:bookmarkEnd w:id="6"/>
      <w:r>
        <w:t>3.5.2.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7" w:name="P91"/>
      <w:bookmarkEnd w:id="7"/>
      <w:r>
        <w:t>3.5.3.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lastRenderedPageBreak/>
        <w:t>3.5.4. 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3.5.5. Неполучение сельскохозяйственным товаропроизводителем на те же цели средств из бюджета бюджетной системы Российской Федерации, из которого планируется предоставление субсидии в соответствии с настоящим Порядком, иными нормативными правовыми актами, муниципальными правовыми актами.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106-П)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3.6. Возмещение части затрат сельскохозяйственных товаропроизводителей на уплату страховой премии по действующим договорам сельскохозяйственного страхования.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3.6.1. Возмещение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55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3.6.2. Возмещение по договорам сельскохозяйственного страхования, действие которых прекращено в соответствии со </w:t>
      </w:r>
      <w:hyperlink r:id="rId56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3.7. Заключение сельскохозяйственным товаропроизводителем договора сельскохозяйственного страхования со страховой организацией, отвечающей следующим требованиям: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3.7.1. 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платежеспособности над нормативным размером, рассчитываемое в порядке, установленном Центральным банком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3.7.2. Страховая организация является членом объединения страховщиков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от 25.07.2011 N 260-ФЗ).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3.7.3. Страховая организация имеет лицензию на осуществление страховой деятельности.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В случае отзыва у страховой организации лицензии на осуществление страховой деятельности, на основании которой ей предоставлялось право осуществлять сельскохозяйственное страхование,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(страхового портфеля) другой страховой организации (другим страховым организациям) в соответствии со страховым законодательством. После получения предусмотренных </w:t>
      </w:r>
      <w:hyperlink w:anchor="P152" w:history="1">
        <w:r>
          <w:rPr>
            <w:color w:val="0000FF"/>
          </w:rPr>
          <w:t>подпунктом 5.3.3 пункта 5</w:t>
        </w:r>
      </w:hyperlink>
      <w:r>
        <w:t xml:space="preserve"> настоящего Порядка копий договора о передаче </w:t>
      </w:r>
      <w:r>
        <w:lastRenderedPageBreak/>
        <w:t>страхового портфеля и акта приема-передачи страхового портфеля, включающего в себя перечень переданных договоров сельскохозяйственного страхования, целевые средства перечисляются на расчетный счет страховой организации, принявшей обязательства по договорам сельскохозяйственного страхования.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381-П)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подпункт 3.8 пункта 3, </w:t>
            </w:r>
            <w:hyperlink r:id="rId6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 xml:space="preserve">3.8. Заключение договора сельскохозяйственного страхования в отношении 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предусмотренном </w:t>
      </w:r>
      <w:hyperlink r:id="rId61" w:history="1">
        <w:r>
          <w:rPr>
            <w:color w:val="0000FF"/>
          </w:rPr>
          <w:t>статьей 6</w:t>
        </w:r>
      </w:hyperlink>
      <w:r>
        <w:t xml:space="preserve"> Федерального закона от 25.07.2011 N 260-ФЗ (далее - план сельскохозяйственного страхования), на соответствующий год, утвержденном по согласованию с Министерством финансов Российской Федерации приказом Министерства сельского хозяйства Российской Федерации, - на всей площади земельных участков, расположенных на территории Кировской области, на которых сельскохозяйственным товаропроизводителем выращиваются эти сельскохозяйственные культуры и многолетние насаждения.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подпункт 3.9 пункта 3, </w:t>
            </w:r>
            <w:hyperlink r:id="rId6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3.9.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в Кировской области поголовье сельскохозяйственных животных одного или нескольких определенных видов.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3.10. Заключение договора сельскохозяйственного страхования в отношении сельскохозяйственных культур, за исключением многолетних насаждений,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год.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3.11.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3.12.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66" w:history="1">
        <w:r>
          <w:rPr>
            <w:color w:val="0000FF"/>
          </w:rPr>
          <w:t>статьей 958</w:t>
        </w:r>
      </w:hyperlink>
      <w:r>
        <w:t xml:space="preserve"> Гражданского кодекса Российской Федерации.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подпункт 3.13 пункта 3, </w:t>
            </w:r>
            <w:hyperlink r:id="rId6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 xml:space="preserve">3.13. Установление страховой суммы в договоре сельскохозяйственного страхования в </w:t>
      </w:r>
      <w:r>
        <w:lastRenderedPageBreak/>
        <w:t>размере не менее чем 70 процентов страховой стоимости урожая сельскохозяйственных культур, посадок многолетних насаждений, сельскохозяйственных животных.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подпункт 3.14 пункта 3, </w:t>
            </w:r>
            <w:hyperlink r:id="rId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3.14. Установление безусловной франшизы в размере не менее 10 процентов и не более 50 процентов страховой суммы в отношении каждой сельскохозяйственной культуры, группы многолетних насаждений.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3.14-1 пункта 3, введенного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380-П, </w:t>
            </w:r>
            <w:hyperlink r:id="rId7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3.14-1. Договор сельскохозяйственного страхования может предусматривать установление безусловной франшизы или агрегатной безусловной франшизы в размере, не превышающем тридцати процентов страховой суммы, которые определяются с учетом вида, пола и возрастного состава сельскохозяйственных животных. Агрегатная безусловная франшиза применяется для совокупности страховых случаев в течение срока действия договора сельскохозяйственного страхования.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3.14-1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3.15.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процентов.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подпункт 3.16 пункта 3, </w:t>
            </w:r>
            <w:hyperlink r:id="rId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 xml:space="preserve">3.16.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12.07.2019 N 380-П.</w:t>
      </w:r>
    </w:p>
    <w:p w:rsidR="00C33A51" w:rsidRDefault="00C33A51">
      <w:pPr>
        <w:pStyle w:val="ConsPlusNormal"/>
        <w:jc w:val="both"/>
      </w:pPr>
      <w:r>
        <w:t xml:space="preserve">(п. 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3-1. Сельскохозяйственный товаропроизводитель сохраняет право на получение субсидии в случае погашения задолженности, указанной в </w:t>
      </w:r>
      <w:hyperlink w:anchor="P87" w:history="1">
        <w:r>
          <w:rPr>
            <w:color w:val="0000FF"/>
          </w:rPr>
          <w:t>подпунктах 3.5.1</w:t>
        </w:r>
      </w:hyperlink>
      <w:r>
        <w:t xml:space="preserve">, </w:t>
      </w:r>
      <w:hyperlink w:anchor="P89" w:history="1">
        <w:r>
          <w:rPr>
            <w:color w:val="0000FF"/>
          </w:rPr>
          <w:t>3.5.2 подпункта 3.5</w:t>
        </w:r>
      </w:hyperlink>
      <w:r>
        <w:t xml:space="preserve"> настоящего Порядка, либо прекращения процедуры реорганизации, указанной в </w:t>
      </w:r>
      <w:hyperlink w:anchor="P91" w:history="1">
        <w:r>
          <w:rPr>
            <w:color w:val="0000FF"/>
          </w:rPr>
          <w:t>подпункте 3.5.3</w:t>
        </w:r>
      </w:hyperlink>
      <w:r>
        <w:t xml:space="preserve"> настоящего Порядка, до дня перечисления субсидии и представления соответствующих документов в министерство сельского хозяйства и продовольствия Кировской области в срок, установленный </w:t>
      </w:r>
      <w:hyperlink w:anchor="P162" w:history="1">
        <w:r>
          <w:rPr>
            <w:color w:val="0000FF"/>
          </w:rPr>
          <w:t>подпунктом 7.4</w:t>
        </w:r>
      </w:hyperlink>
      <w:r>
        <w:t xml:space="preserve"> настоящего Порядка.</w:t>
      </w:r>
    </w:p>
    <w:p w:rsidR="00C33A51" w:rsidRDefault="00C33A51">
      <w:pPr>
        <w:pStyle w:val="ConsPlusNormal"/>
        <w:jc w:val="both"/>
      </w:pPr>
      <w:r>
        <w:t xml:space="preserve">(п. 3-1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06.12.2017 N 106-П;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381-П)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4. Размер субсидии рассчитывается в соответствии с </w:t>
      </w:r>
      <w:hyperlink r:id="rId82" w:history="1">
        <w:r>
          <w:rPr>
            <w:color w:val="0000FF"/>
          </w:rPr>
          <w:t>частью 3 статьи 3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</w:t>
      </w:r>
      <w:r>
        <w:lastRenderedPageBreak/>
        <w:t>насаждений, утраты (гибели) сельскохозяйственных животных, утверждаемых Министерством сельского хозяйства Российской Федерации по согласованию с Министерством финансов Российской Федерации.</w:t>
      </w:r>
    </w:p>
    <w:p w:rsidR="00C33A51" w:rsidRDefault="00C33A51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5. Сельскохозяйственный товаропроизводитель в сроки, установленные правовым актом министерства, представляет органу местного самоуправления муниципального образования, осуществляющему отдельные государственные полномочия области по поддержке сельскохозяйственного производства (далее - орган местного самоуправления), на территории которого зарегистрирован сельскохозяйственный товаропроизводитель: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5.1. Документы, подтверждающие соответствие требованиям к сельскохозяйственному товаропроизводителю, установленным </w:t>
      </w:r>
      <w:hyperlink w:anchor="P73" w:history="1">
        <w:r>
          <w:rPr>
            <w:color w:val="0000FF"/>
          </w:rPr>
          <w:t>пунктом 2</w:t>
        </w:r>
      </w:hyperlink>
      <w:r>
        <w:t xml:space="preserve"> настоящего Порядка: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5.1.1. Для организаций или индивидуальных предпринимателей, осуществляющих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продукции, в доходе которых от реализации товаров (работ, услуг) доля дохода от реализации произведенной ими сельскохозяйственной продукции и продуктов ее переработки составляет не менее чем 70% за календарный год, - справка о деятельности сельскохозяйственного товаропроизводителя, составленная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5.1.2. Для сельскохозяйственных потребительских кооперативов, созданных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копия протокола общего организационного собрания членов сельскохозяйственного товаропроизводителя;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выданные администрациями соответствующих городских или сельских поселений справки или выписки из похозяйственных книг об учете личных подсобных хозяйств граждан, являвшихся членами сельскохозяйственного товаропроизводителя в момент его создания;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юридических лиц и (или) индивидуальных предпринимателей (в том числе глав крестьянских (фермерских) хозяйств), являвшихся членами сельскохозяйственного товаропроизводителя в момент его создания;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копии бухгалтерской отчетности юридических лиц (кроме сельскохозяйственных потребительских кооперативов), являвшихся членами сельскохозяйственного товаропроизводителя в момент его создания, составленной по формам, установленным Министерством сельского хозяйства Российской Федерации, заверенные органами местного самоуправления. Если указанные юридические лица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 При этом представляемые отчетные документы должны содержать сведения по состоянию на последнюю отчетную дату перед созданием сельскохозяйственного товаропроизводителя;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справка о деятельности сельскохозяйственного потребительского кооператива, составленная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5.1.3. Для крестьянских (фермерских) хозяйств, соответствующих Федеральному </w:t>
      </w:r>
      <w:hyperlink r:id="rId85" w:history="1">
        <w:r>
          <w:rPr>
            <w:color w:val="0000FF"/>
          </w:rPr>
          <w:t>закону</w:t>
        </w:r>
      </w:hyperlink>
      <w:r>
        <w:t xml:space="preserve"> от 11.06.2003 N 74-ФЗ "О крестьянском (фермерском) хозяйстве":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при создании более чем одним гражданином - копия соглашения о создании крестьянского (фермерского) хозяйства;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родство членов крестьянского (фермерского) хозяйства;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справка о деятельности крестьянского (фермерского) хозяйства, составленная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5.2. Документы, подтверждающие соблюдение сельскохозяйственным товаропроизводителем условий предоставления субсидий, установленных </w:t>
      </w:r>
      <w:hyperlink w:anchor="P83" w:history="1">
        <w:r>
          <w:rPr>
            <w:color w:val="0000FF"/>
          </w:rPr>
          <w:t>подпунктами 3.3</w:t>
        </w:r>
      </w:hyperlink>
      <w:r>
        <w:t xml:space="preserve"> - </w:t>
      </w:r>
      <w:hyperlink w:anchor="P85" w:history="1">
        <w:r>
          <w:rPr>
            <w:color w:val="0000FF"/>
          </w:rPr>
          <w:t>3.5 пункта 3</w:t>
        </w:r>
      </w:hyperlink>
      <w:r>
        <w:t xml:space="preserve"> настоящего Порядка: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5.2.1. Справки об отсутствии (наличии) у сельскохозяйственного товаропроизводителя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сельскохозяйственный товаропроизводитель (представляются по инициативе сельскохозяйственного товаропроизводителя).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5.2.2. Справка о размере среднемесячной заработной платы, составленная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5.2.3. Справка об отсутствии просроченной задолженности по выплате заработной платы работникам организации, составленная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5.2.4. Проект подписанного в двух экземплярах со стороны сельскохозяйственного товаропроизводителя соглашения о предоставлении субсидий из областного бюджета (далее - Соглашение) согласно типовой форме, установленной министерством финансов Кировской области, предусматривающего в том числе целевые показатели результативности предоставления субсидий и их значения, требования к отчетности о выполнении Соглашения, а также формы отчетности и сроки их представления.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5.3. Подписанные (заверенные) руководителем документы, подтверждающие соблюдение сельскохозяйственным товаропроизводителем иных условий предоставления субсидий: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5.3.1. Заявление о перечислении субсидий на расчетный счет страховой организации (далее - заявление), составленное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5.3.2. Справки о размере целевых средств областного и федерального бюджетов, составленные на основании договора сельскохозяйственного страхования и платежного поручения или иных документов, подтверждающих уплату сельскохозяйственным товаропроизводителем 50% страховой премии, по форме, установленной правовым актом министерства.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5.3.3. Копия договора сельскохозяйственного страхования (копии договора о передаче страхового портфеля и акта приема-передачи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w:anchor="P102" w:history="1">
        <w:r>
          <w:rPr>
            <w:color w:val="0000FF"/>
          </w:rPr>
          <w:t>подпунктом 3.7.3 пункта 3</w:t>
        </w:r>
      </w:hyperlink>
      <w:r>
        <w:t xml:space="preserve"> настоящего Порядка).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5.3.4. Выписка из отчета о платежеспособности страховой организации, форма которой устанавливается Федеральной службой по финансовым рынкам, о превышении фактического размера маржи платежеспособности над нормативным размером, рассчитываемым в порядке, установленном Центральным банком Российской Федерации, представленная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C33A51" w:rsidRDefault="00C33A51">
      <w:pPr>
        <w:pStyle w:val="ConsPlusNormal"/>
        <w:jc w:val="both"/>
      </w:pPr>
      <w:r>
        <w:lastRenderedPageBreak/>
        <w:t xml:space="preserve">(п. 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381-П)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6. В случае отказа в принятии заявления к рассмотрению либо в предоставлении субсидий сельскохозяйственный товаропроизводитель после устранения оснований для отказа вправе вновь подать документы в соответствии с </w:t>
      </w:r>
      <w:hyperlink w:anchor="P13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7. Орган местного самоуправления: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7.1. Проставляет в полученных документах дату их подачи.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7.2. Проверяет полноту поданных сельскохозяйственными товаропроизводителями документов, достоверность сведений, содержащихся в них, включая суммы произведенных затрат, правильность исчисления размеров субсидий, подлежащих предоставлению сельскохозяйственным товаропроизводителям, а также соблюдение установленных форм и сроков представления документов.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7.3. В случае выявления неполноты, недостоверности сведений в поданных документах, нарушения форм и сроков их представления возвращает документы подавшему их сельскохозяйственному товаропроизводителю в течение пяти рабочих дней со дня их подачи с письменным уведомлением об отказе в принятии заявления к рассмотрению. В уведомлении должны быть указаны причины возврата документов заявителю. Документы и письменное уведомление направляются с нарочным (под подпись) или заказным письмом с уведомлением о вручении.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>7.4. При отсутствии указанных недостатков передает в министерство в течение пяти рабочих дней со дня их подачи документы, поданные сельскохозяйственными товаропроизводителями, согласно хронологической последовательности, в которой сельскохозяйственными товаропроизводителями были поданы соответствующие установленным требованиям документы.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89" w:history="1">
        <w:r>
          <w:rPr>
            <w:color w:val="0000FF"/>
          </w:rPr>
          <w:t>N 4/43</w:t>
        </w:r>
      </w:hyperlink>
      <w:r>
        <w:t xml:space="preserve">, от 08.02.2017 </w:t>
      </w:r>
      <w:hyperlink r:id="rId90" w:history="1">
        <w:r>
          <w:rPr>
            <w:color w:val="0000FF"/>
          </w:rPr>
          <w:t>N 44/77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7.5. В случае возврата министерством документов сельскохозяйственных товаропроизводителей в соответствии с </w:t>
      </w:r>
      <w:hyperlink w:anchor="P192" w:history="1">
        <w:r>
          <w:rPr>
            <w:color w:val="0000FF"/>
          </w:rPr>
          <w:t>подпунктом 8.5.1</w:t>
        </w:r>
      </w:hyperlink>
      <w:r>
        <w:t xml:space="preserve"> настоящего Порядка возвращает сельскохозяйственному товаропроизводителю полученные документы вместе с письменным уведомлением об отказе в принятии заявления к рассмотрению или об отказе в предоставлении субсидии не позднее следующего рабочего дня после дня получения документов от министерства.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91" w:history="1">
        <w:r>
          <w:rPr>
            <w:color w:val="0000FF"/>
          </w:rPr>
          <w:t>N 4/43</w:t>
        </w:r>
      </w:hyperlink>
      <w:r>
        <w:t xml:space="preserve">, от 03.08.2018 </w:t>
      </w:r>
      <w:hyperlink r:id="rId92" w:history="1">
        <w:r>
          <w:rPr>
            <w:color w:val="0000FF"/>
          </w:rPr>
          <w:t>N 381-П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7.6. В случае получения от министерства письменного уведомления о принятии заявления к рассмотрению в соответствии с </w:t>
      </w:r>
      <w:hyperlink w:anchor="P175" w:history="1">
        <w:r>
          <w:rPr>
            <w:color w:val="0000FF"/>
          </w:rPr>
          <w:t>подпунктом 8.4.1</w:t>
        </w:r>
      </w:hyperlink>
      <w:r>
        <w:t xml:space="preserve"> настоящего Порядка вручает указанное уведомление соответствующему сельскохозяйственному товаропроизводителю не позднее следующего рабочего дня после дня его получения от министерства.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 Министерство: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8.1. Получает и регистрирует документы, переданные органами местного самоуправления, в порядке их поступления в журнале регистрации, который нумеруется, прошнуровывается и скрепляется печатью министерства, в порядке, установленном правовым актом министерства.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8.2 - 8.3. Исключены.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08.02.2017 N </w:t>
      </w:r>
      <w:r>
        <w:lastRenderedPageBreak/>
        <w:t>44/77.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 После регистрации: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8.4.1. Готовит такому сельскохозяйственному товаропроизводителю письменное уведомление о принятии заявления к рассмотрению и передает его органу местного самоуправления в течение трех рабочих дней со дня регистрации документов.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13" w:name="P176"/>
      <w:bookmarkEnd w:id="13"/>
      <w:r>
        <w:t>8.4.2. Проверяет наличие оснований для отказа в предоставлении субсидии, к которым относятся: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8.4.2.1. Несоответствие лица, обратившегося за субсидией, хотя бы одному из требований, предъявляемых в соответствии с нормативными правовыми актами к сельскохозяйственным товаропроизводителям.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8.4.2.2. Несоблюдение сельскохозяйственным товаропроизводителем хотя бы одного из условий предоставления субсидии.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8.4.2.3. Непредставление (представление не в полном объеме) необходимых документов.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8.4.2.3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8.4.2.4. Несоответствие представленных получателем субсидии документов требованиям, установленным министерством сельского хозяйства и продовольствия Кировской области (в том числе несоблюдение установленной формы, отсутствие необходимой подписи).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8.4.2.4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8.4.2.5. Противоречие сведений, содержащихся в переданных документах, друг другу либо сведениям, содержащимся в других документах и информационных ресурсах, которые находятся в распоряжении министерства сельского хозяйства и продовольствия Кировской области, недостоверность представленной информации.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8.4.2.6. Ошибка в расчете суммы субсидии.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8.4.2.7. Пропуск срока подачи документов.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8.4.2.7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8.4.2.8. Недостаток лимитов бюджетных обязательств, доведенных в установленном порядке до министерства в текущем финансовом году на цели, указанные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Порядка.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8.4.2.8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8.5. В случае выявления хотя бы одного из оснований для отказа в предоставлении субсидии:</w:t>
      </w:r>
    </w:p>
    <w:p w:rsidR="00C33A51" w:rsidRDefault="00C33A51">
      <w:pPr>
        <w:pStyle w:val="ConsPlusNormal"/>
        <w:spacing w:before="220"/>
        <w:ind w:firstLine="540"/>
        <w:jc w:val="both"/>
      </w:pPr>
      <w:bookmarkStart w:id="14" w:name="P192"/>
      <w:bookmarkEnd w:id="14"/>
      <w:r>
        <w:t>8.5.1. Готовит такому сельскохозяйственному товаропроизводителю письменное уведомление об отказе в предоставлении субсидии (с указанием оснований для отказа) и возвращает поданные документы вместе с письменным уведомлением органу местного самоуправления не позднее семи рабочих дней со дня направления этому сельскохозяйственному товаропроизводителю уведомления о принятии заявления к рассмотрению.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8.5.2. Вносит соответствующую запись в журнал регистрации.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8.5.3. Хранит в течение одного года со дня возврата документов сельскохозяйственному товаропроизводителю копии документов, по которым выявлено наличие оснований для отказа в предоставлении субсидии.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lastRenderedPageBreak/>
        <w:t>8.6. При отсутствии оснований для отказа в предоставлении субсидии: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первый подпункта 8.6.1 пункта 8.6, </w:t>
            </w:r>
            <w:hyperlink r:id="rId10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8.6.1. В срок не позднее семи рабочих дней со дня направления сельскохозяйственному товаропроизводителю уведомления о принятии заявления к рассмотрению заключает Соглашение.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3A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51" w:rsidRDefault="00C33A5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12.07.2019 N 380-П в абзац второй подпункта 8.6.1 пункта 8.6, </w:t>
            </w:r>
            <w:hyperlink r:id="rId10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марта 2019 года.</w:t>
            </w:r>
          </w:p>
        </w:tc>
      </w:tr>
    </w:tbl>
    <w:p w:rsidR="00C33A51" w:rsidRDefault="00C33A51">
      <w:pPr>
        <w:pStyle w:val="ConsPlusNormal"/>
        <w:spacing w:before="280"/>
        <w:ind w:firstLine="540"/>
        <w:jc w:val="both"/>
      </w:pPr>
      <w:r>
        <w:t>Обязательными условиями, включаемыми в Соглашение, являются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субсидий.</w:t>
      </w:r>
    </w:p>
    <w:p w:rsidR="00C33A51" w:rsidRDefault="00C33A5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381-П)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8.6.1-1. Готовит на основании надлежаще составленных документов реестр получателей субсидий. Готовит в срок не более тридцати дней со дня подписания Соглашения на основании реестра получателей субсидий платежные поручения, предусматривающие перечисление сумм субсидий на открытые в учреждениях Центрального банка Российской Федерации или кредитных организациях расчетные счета страховых организаций, с которыми сельскохозяйственные товаропроизводители заключили договоры страхования.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8.6.1-1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12.07.2019 N 380-П)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8.6.2. Представляет платежные поручения для исполнения в министерство финансов Кировской области в срок, не превышающий десяти рабочих дней со дня принятия решения о предоставлении субсидий, в соответствии: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 хронологической последовательностью представления органами местного самоуправления в министерство документов, соответствующих установленным требованиям, а в случае такого представления в один день -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документов, соответствующих установленным требованиям;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с кассовым планом.</w:t>
      </w:r>
    </w:p>
    <w:p w:rsidR="00C33A51" w:rsidRDefault="00C33A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8.6.2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08.02.2017 N 44/77)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8.6.3. Хранит в течение трех лет со дня перечисления субсидий документы, переданные органом местного самоуправления.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8.7. В случае выявления после предоставления субсидии по фактам проверок, проведенных министерством, органом государственного (муниципального) финансового контроля, нарушения сельскохозяйственным товаропроизводителем условий, целей и порядка предоставления субсидии, выявления хотя бы одного из оснований для отказа в предоставлении субсидии, установленных </w:t>
      </w:r>
      <w:hyperlink w:anchor="P176" w:history="1">
        <w:r>
          <w:rPr>
            <w:color w:val="0000FF"/>
          </w:rPr>
          <w:t>подпунктом 8.4.2</w:t>
        </w:r>
      </w:hyperlink>
      <w:r>
        <w:t xml:space="preserve"> настоящего Порядка: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08.02.2017 </w:t>
      </w:r>
      <w:hyperlink r:id="rId113" w:history="1">
        <w:r>
          <w:rPr>
            <w:color w:val="0000FF"/>
          </w:rPr>
          <w:t>N 44/77</w:t>
        </w:r>
      </w:hyperlink>
      <w:r>
        <w:t xml:space="preserve">, от 03.08.2018 </w:t>
      </w:r>
      <w:hyperlink r:id="rId114" w:history="1">
        <w:r>
          <w:rPr>
            <w:color w:val="0000FF"/>
          </w:rPr>
          <w:t>N 381-П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lastRenderedPageBreak/>
        <w:t>8.7.1. Незамедлительно направляет информацию об этом в орган местного самоуправления.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8.7.2. Готовит письмо с требованием о возврате субсидии в областной бюджет в течение тридцати дней со дня получения требования, и направляет это письмо сельскохозяйственному товаропроизводителю, получившему субсидию, в течение пяти рабочих дней со дня получения министерством информации о выявленном нарушении.</w:t>
      </w:r>
    </w:p>
    <w:p w:rsidR="00C33A51" w:rsidRDefault="00C33A51">
      <w:pPr>
        <w:pStyle w:val="ConsPlusNormal"/>
        <w:jc w:val="both"/>
      </w:pPr>
      <w:r>
        <w:t xml:space="preserve">(в ред. постановлений Правительства Кировской области от 18.08.2016 </w:t>
      </w:r>
      <w:hyperlink r:id="rId115" w:history="1">
        <w:r>
          <w:rPr>
            <w:color w:val="0000FF"/>
          </w:rPr>
          <w:t>N 4/43</w:t>
        </w:r>
      </w:hyperlink>
      <w:r>
        <w:t xml:space="preserve">, от 08.02.2017 </w:t>
      </w:r>
      <w:hyperlink r:id="rId116" w:history="1">
        <w:r>
          <w:rPr>
            <w:color w:val="0000FF"/>
          </w:rPr>
          <w:t>N 44/77</w:t>
        </w:r>
      </w:hyperlink>
      <w:r>
        <w:t>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 xml:space="preserve">8.7.2-1. 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03.08.2018 N 381-П.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8.7.3. В случае невозврата в установленный срок в областной бюджет такой субсидии готовит и направляет в течение одного месяца после истечения установленного срока исковое заявление в соответствующий суд о взыскании суммы субсидии в областной бюджет.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9. В случае невыполнения значений целевых показателей результативности предоставления субсидий, установленных Соглашением, возврат средств в областной бюджет сельскохозяйственным товаропроизводителем осуществляется в соответствии с установленным Правительством Кировской области порядком.</w:t>
      </w:r>
    </w:p>
    <w:p w:rsidR="00C33A51" w:rsidRDefault="00C33A51">
      <w:pPr>
        <w:pStyle w:val="ConsPlusNormal"/>
        <w:jc w:val="both"/>
      </w:pPr>
      <w:r>
        <w:t xml:space="preserve">(п. 9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381-П)</w:t>
      </w:r>
    </w:p>
    <w:p w:rsidR="00C33A51" w:rsidRDefault="00C33A51">
      <w:pPr>
        <w:pStyle w:val="ConsPlusNormal"/>
        <w:spacing w:before="220"/>
        <w:ind w:firstLine="540"/>
        <w:jc w:val="both"/>
      </w:pPr>
      <w:r>
        <w:t>10. В соответствии с федеральным законодательством обязательная проверка соблюдения сельскохозяйственными товаропроизводителями условий, целей и порядка предоставления субсидий проводится министерством и органом государственного финансового контроля Кировской области.</w:t>
      </w:r>
    </w:p>
    <w:p w:rsidR="00C33A51" w:rsidRDefault="00C33A51">
      <w:pPr>
        <w:pStyle w:val="ConsPlusNormal"/>
        <w:jc w:val="both"/>
      </w:pPr>
      <w:r>
        <w:t xml:space="preserve">(п. 10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03.03.2014 N 251/163;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18.08.2016 N 4/43)</w:t>
      </w: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jc w:val="both"/>
      </w:pPr>
    </w:p>
    <w:p w:rsidR="00C33A51" w:rsidRDefault="00C33A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F4A" w:rsidRDefault="000F2F4A">
      <w:bookmarkStart w:id="15" w:name="_GoBack"/>
      <w:bookmarkEnd w:id="15"/>
    </w:p>
    <w:sectPr w:rsidR="000F2F4A" w:rsidSect="0082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51"/>
    <w:rsid w:val="000F2F4A"/>
    <w:rsid w:val="00C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0AF4-C028-4FFA-AB3F-22F00A56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EC44A3FF05EF5689CE84400B724B6DDDE7B8A1068EB7937766B4B581F0C842BF725A2A9163C14144539E84800198527285E1663901E1222C918E04GBLBG" TargetMode="External"/><Relationship Id="rId117" Type="http://schemas.openxmlformats.org/officeDocument/2006/relationships/hyperlink" Target="consultantplus://offline/ref=04EC44A3FF05EF5689CE84400B724B6DDDE7B8A10689B59C726CB4B581F0C842BF725A2A9163C14144539E80800198527285E1663901E1222C918E04GBLBG" TargetMode="External"/><Relationship Id="rId21" Type="http://schemas.openxmlformats.org/officeDocument/2006/relationships/hyperlink" Target="consultantplus://offline/ref=04EC44A3FF05EF5689CE84400B724B6DDDE7B8A10089B0987D6FE9BF89A9C440B87D053D962ACD4044539E8C8E5E9D4763DDEE62211FE63B30938FG0LCG" TargetMode="External"/><Relationship Id="rId42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47" Type="http://schemas.openxmlformats.org/officeDocument/2006/relationships/hyperlink" Target="consultantplus://offline/ref=04EC44A3FF05EF5689CE9A4D1D1E1764DEECE6A40382BFCC2930B2E2DEA0CE17ED320473D021D240434D9C8484G0L3G" TargetMode="External"/><Relationship Id="rId63" Type="http://schemas.openxmlformats.org/officeDocument/2006/relationships/hyperlink" Target="consultantplus://offline/ref=04EC44A3FF05EF5689CE84400B724B6DDDE7B8A1068EB7937766B4B581F0C842BF725A2A9163C14144539E87860198527285E1663901E1222C918E04GBLBG" TargetMode="External"/><Relationship Id="rId68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84" Type="http://schemas.openxmlformats.org/officeDocument/2006/relationships/hyperlink" Target="consultantplus://offline/ref=04EC44A3FF05EF5689CE9A4D1D1E1764DEECE6A40382BFCC2930B2E2DEA0CE17ED320473D021D240434D9C8484G0L3G" TargetMode="External"/><Relationship Id="rId89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112" Type="http://schemas.openxmlformats.org/officeDocument/2006/relationships/hyperlink" Target="consultantplus://offline/ref=04EC44A3FF05EF5689CE84400B724B6DDDE7B8A10689B3987165B4B581F0C842BF725A2A9163C14144539B8D830198527285E1663901E1222C918E04GBLBG" TargetMode="External"/><Relationship Id="rId16" Type="http://schemas.openxmlformats.org/officeDocument/2006/relationships/hyperlink" Target="consultantplus://offline/ref=04EC44A3FF05EF5689CE84400B724B6DDDE7B8A1018FB499776FE9BF89A9C440B87D053D962ACD4044539E828E5E9D4763DDEE62211FE63B30938FG0LCG" TargetMode="External"/><Relationship Id="rId107" Type="http://schemas.openxmlformats.org/officeDocument/2006/relationships/hyperlink" Target="consultantplus://offline/ref=04EC44A3FF05EF5689CE84400B724B6DDDE7B8A1068EB7937766B4B581F0C842BF725A2A9163C14144539E81870198527285E1663901E1222C918E04GBLBG" TargetMode="External"/><Relationship Id="rId11" Type="http://schemas.openxmlformats.org/officeDocument/2006/relationships/hyperlink" Target="consultantplus://offline/ref=04EC44A3FF05EF5689CE84400B724B6DDDE7B8A10689B3987165B4B581F0C842BF725A2A9163C14144539E86820198527285E1663901E1222C918E04GBLBG" TargetMode="External"/><Relationship Id="rId32" Type="http://schemas.openxmlformats.org/officeDocument/2006/relationships/hyperlink" Target="consultantplus://offline/ref=04EC44A3FF05EF5689CE84400B724B6DDDE7B8A1068EB7937766B4B581F0C842BF725A2A9163C14144539E85820198527285E1663901E1222C918E04GBLBG" TargetMode="External"/><Relationship Id="rId37" Type="http://schemas.openxmlformats.org/officeDocument/2006/relationships/hyperlink" Target="consultantplus://offline/ref=04EC44A3FF05EF5689CE84400B724B6DDDE7B8A1068EB7937766B4B581F0C842BF725A2A9163C14144539E86850198527285E1663901E1222C918E04GBLBG" TargetMode="External"/><Relationship Id="rId53" Type="http://schemas.openxmlformats.org/officeDocument/2006/relationships/hyperlink" Target="consultantplus://offline/ref=04EC44A3FF05EF5689CE84400B724B6DDDE7B8A10688B69D746DB4B581F0C842BF725A2A9163C14144539F84850198527285E1663901E1222C918E04GBLBG" TargetMode="External"/><Relationship Id="rId58" Type="http://schemas.openxmlformats.org/officeDocument/2006/relationships/hyperlink" Target="consultantplus://offline/ref=04EC44A3FF05EF5689CE84400B724B6DDDE7B8A10689B59C726CB4B581F0C842BF725A2A9163C14144539E85860198527285E1663901E1222C918E04GBLBG" TargetMode="External"/><Relationship Id="rId74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79" Type="http://schemas.openxmlformats.org/officeDocument/2006/relationships/hyperlink" Target="consultantplus://offline/ref=04EC44A3FF05EF5689CE84400B724B6DDDE7B8A10689B3987165B4B581F0C842BF725A2A9163C14144539B80850198527285E1663901E1222C918E04GBLBG" TargetMode="External"/><Relationship Id="rId102" Type="http://schemas.openxmlformats.org/officeDocument/2006/relationships/hyperlink" Target="consultantplus://offline/ref=04EC44A3FF05EF5689CE84400B724B6DDDE7B8A10689B3987165B4B581F0C842BF725A2A9163C14144539B8D850198527285E1663901E1222C918E04GBLBG" TargetMode="External"/><Relationship Id="rId5" Type="http://schemas.openxmlformats.org/officeDocument/2006/relationships/hyperlink" Target="consultantplus://offline/ref=04EC44A3FF05EF5689CE84400B724B6DDDE7B8A1038AB69D746FE9BF89A9C440B87D053D962ACD4044539E818E5E9D4763DDEE62211FE63B30938FG0LCG" TargetMode="External"/><Relationship Id="rId61" Type="http://schemas.openxmlformats.org/officeDocument/2006/relationships/hyperlink" Target="consultantplus://offline/ref=04EC44A3FF05EF5689CE9A4D1D1E1764DEEEE2AC0389BFCC2930B2E2DEA0CE17FF325C7FD227CC454758CAD5C15FC10130CEEC63211DE124G3LBG" TargetMode="External"/><Relationship Id="rId82" Type="http://schemas.openxmlformats.org/officeDocument/2006/relationships/hyperlink" Target="consultantplus://offline/ref=04EC44A3FF05EF5689CE9A4D1D1E1764DEEEE2AC0389BFCC2930B2E2DEA0CE17FF325C77DB2C9811000693868314CC0428D2EC65G3L6G" TargetMode="External"/><Relationship Id="rId90" Type="http://schemas.openxmlformats.org/officeDocument/2006/relationships/hyperlink" Target="consultantplus://offline/ref=04EC44A3FF05EF5689CE84400B724B6DDDE7B8A10689B3987165B4B581F0C842BF725A2A9163C14144539B838C0198527285E1663901E1222C918E04GBLBG" TargetMode="External"/><Relationship Id="rId95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19" Type="http://schemas.openxmlformats.org/officeDocument/2006/relationships/hyperlink" Target="consultantplus://offline/ref=04EC44A3FF05EF5689CE84400B724B6DDDE7B8A1048FB699756FE9BF89A9C440B87D052F9672C142424D9E839B08CC02G3LFG" TargetMode="External"/><Relationship Id="rId14" Type="http://schemas.openxmlformats.org/officeDocument/2006/relationships/hyperlink" Target="consultantplus://offline/ref=04EC44A3FF05EF5689CE84400B724B6DDDE7B8A1068EB7937766B4B581F0C842BF725A2A9163C14144539E84800198527285E1663901E1222C918E04GBLBG" TargetMode="External"/><Relationship Id="rId22" Type="http://schemas.openxmlformats.org/officeDocument/2006/relationships/hyperlink" Target="consultantplus://offline/ref=04EC44A3FF05EF5689CE84400B724B6DDDE7B8A1068AB79D776CB4B581F0C842BF725A2A9163C14144539E84830198527285E1663901E1222C918E04GBLBG" TargetMode="External"/><Relationship Id="rId27" Type="http://schemas.openxmlformats.org/officeDocument/2006/relationships/hyperlink" Target="consultantplus://offline/ref=04EC44A3FF05EF5689CE84400B724B6DDDE7B8A1068EB7937766B4B581F0C842BF725A2A9163C14144539E85870198527285E1663901E1222C918E04GBLBG" TargetMode="External"/><Relationship Id="rId30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35" Type="http://schemas.openxmlformats.org/officeDocument/2006/relationships/hyperlink" Target="consultantplus://offline/ref=04EC44A3FF05EF5689CE84400B724B6DDDE7B8A1068AB79D776CB4B581F0C842BF725A2A9163C14144539E858C0198527285E1663901E1222C918E04GBLBG" TargetMode="External"/><Relationship Id="rId43" Type="http://schemas.openxmlformats.org/officeDocument/2006/relationships/hyperlink" Target="consultantplus://offline/ref=04EC44A3FF05EF5689CE84400B724B6DDDE7B8A1068EB7937766B4B581F0C842BF725A2A9163C14144539E86840198527285E1663901E1222C918E04GBLBG" TargetMode="External"/><Relationship Id="rId48" Type="http://schemas.openxmlformats.org/officeDocument/2006/relationships/hyperlink" Target="consultantplus://offline/ref=04EC44A3FF05EF5689CE84400B724B6DDDE7B8A1068EB7937766B4B581F0C842BF725A2A9163C14144539E86800198527285E1663901E1222C918E04GBLBG" TargetMode="External"/><Relationship Id="rId56" Type="http://schemas.openxmlformats.org/officeDocument/2006/relationships/hyperlink" Target="consultantplus://offline/ref=04EC44A3FF05EF5689CE9A4D1D1E1764DEECE6A40289BFCC2930B2E2DEA0CE17FF325C7FD225CD424558CAD5C15FC10130CEEC63211DE124G3LBG" TargetMode="External"/><Relationship Id="rId64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69" Type="http://schemas.openxmlformats.org/officeDocument/2006/relationships/hyperlink" Target="consultantplus://offline/ref=04EC44A3FF05EF5689CE84400B724B6DDDE7B8A1068EB7937766B4B581F0C842BF725A2A9163C14144539E87810198527285E1663901E1222C918E04GBLBG" TargetMode="External"/><Relationship Id="rId77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100" Type="http://schemas.openxmlformats.org/officeDocument/2006/relationships/hyperlink" Target="consultantplus://offline/ref=04EC44A3FF05EF5689CE84400B724B6DDDE7B8A10689B3987165B4B581F0C842BF725A2A9163C14144539B8C8D0198527285E1663901E1222C918E04GBLBG" TargetMode="External"/><Relationship Id="rId105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113" Type="http://schemas.openxmlformats.org/officeDocument/2006/relationships/hyperlink" Target="consultantplus://offline/ref=04EC44A3FF05EF5689CE84400B724B6DDDE7B8A10689B3987165B4B581F0C842BF725A2A9163C14144539884840198527285E1663901E1222C918E04GBLBG" TargetMode="External"/><Relationship Id="rId118" Type="http://schemas.openxmlformats.org/officeDocument/2006/relationships/hyperlink" Target="consultantplus://offline/ref=04EC44A3FF05EF5689CE84400B724B6DDDE7B8A10689B59C726CB4B581F0C842BF725A2A9163C14144539E80830198527285E1663901E1222C918E04GBLBG" TargetMode="External"/><Relationship Id="rId8" Type="http://schemas.openxmlformats.org/officeDocument/2006/relationships/hyperlink" Target="consultantplus://offline/ref=04EC44A3FF05EF5689CE84400B724B6DDDE7B8A1018FB499776FE9BF89A9C440B87D053D962ACD4044539E818E5E9D4763DDEE62211FE63B30938FG0LCG" TargetMode="External"/><Relationship Id="rId51" Type="http://schemas.openxmlformats.org/officeDocument/2006/relationships/hyperlink" Target="consultantplus://offline/ref=04EC44A3FF05EF5689CE84400B724B6DDDE7B8A10688B69D746DB4B581F0C842BF725A2A9163C14144539E8D820198527285E1663901E1222C918E04GBLBG" TargetMode="External"/><Relationship Id="rId72" Type="http://schemas.openxmlformats.org/officeDocument/2006/relationships/hyperlink" Target="consultantplus://offline/ref=04EC44A3FF05EF5689CE84400B724B6DDDE7B8A1068EB7937766B4B581F0C842BF725A2A9163C14144539E87800198527285E1663901E1222C918E04GBLBG" TargetMode="External"/><Relationship Id="rId80" Type="http://schemas.openxmlformats.org/officeDocument/2006/relationships/hyperlink" Target="consultantplus://offline/ref=04EC44A3FF05EF5689CE84400B724B6DDDE7B8A10688B69D746DB4B581F0C842BF725A2A9163C14144539F84860198527285E1663901E1222C918E04GBLBG" TargetMode="External"/><Relationship Id="rId85" Type="http://schemas.openxmlformats.org/officeDocument/2006/relationships/hyperlink" Target="consultantplus://offline/ref=04EC44A3FF05EF5689CE9A4D1D1E1764DCEAEEAF078EBFCC2930B2E2DEA0CE17ED320473D021D240434D9C8484G0L3G" TargetMode="External"/><Relationship Id="rId93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98" Type="http://schemas.openxmlformats.org/officeDocument/2006/relationships/hyperlink" Target="consultantplus://offline/ref=04EC44A3FF05EF5689CE84400B724B6DDDE7B8A10689B3987165B4B581F0C842BF725A2A9163C14144539B8C800198527285E1663901E1222C918E04GBLB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EC44A3FF05EF5689CE84400B724B6DDDE7B8A10688B69D746DB4B581F0C842BF725A2A9163C14144539E85850198527285E1663901E1222C918E04GBLBG" TargetMode="External"/><Relationship Id="rId17" Type="http://schemas.openxmlformats.org/officeDocument/2006/relationships/hyperlink" Target="consultantplus://offline/ref=04EC44A3FF05EF5689CE84400B724B6DDDE7B8A10F83BC9B726FE9BF89A9C440B87D053D962ACD4044539F8D8E5E9D4763DDEE62211FE63B30938FG0LCG" TargetMode="External"/><Relationship Id="rId25" Type="http://schemas.openxmlformats.org/officeDocument/2006/relationships/hyperlink" Target="consultantplus://offline/ref=04EC44A3FF05EF5689CE84400B724B6DDDE7B8A10689B59C726CB4B581F0C842BF725A2A9163C14144539E84800198527285E1663901E1222C918E04GBLBG" TargetMode="External"/><Relationship Id="rId33" Type="http://schemas.openxmlformats.org/officeDocument/2006/relationships/hyperlink" Target="consultantplus://offline/ref=04EC44A3FF05EF5689CE84400B724B6DDDE7B8A1068EB7937766B4B581F0C842BF725A2A9163C14144539E858D0198527285E1663901E1222C918E04GBLBG" TargetMode="External"/><Relationship Id="rId38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46" Type="http://schemas.openxmlformats.org/officeDocument/2006/relationships/hyperlink" Target="consultantplus://offline/ref=04EC44A3FF05EF5689CE9A4D1D1E1764DCEAEEAF078EBFCC2930B2E2DEA0CE17ED320473D021D240434D9C8484G0L3G" TargetMode="External"/><Relationship Id="rId59" Type="http://schemas.openxmlformats.org/officeDocument/2006/relationships/hyperlink" Target="consultantplus://offline/ref=04EC44A3FF05EF5689CE84400B724B6DDDE7B8A1068EB7937766B4B581F0C842BF725A2A9163C14144539E87870198527285E1663901E1222C918E04GBLBG" TargetMode="External"/><Relationship Id="rId67" Type="http://schemas.openxmlformats.org/officeDocument/2006/relationships/hyperlink" Target="consultantplus://offline/ref=04EC44A3FF05EF5689CE84400B724B6DDDE7B8A1068EB7937766B4B581F0C842BF725A2A9163C14144539E87810198527285E1663901E1222C918E04GBLBG" TargetMode="External"/><Relationship Id="rId103" Type="http://schemas.openxmlformats.org/officeDocument/2006/relationships/hyperlink" Target="consultantplus://offline/ref=04EC44A3FF05EF5689CE84400B724B6DDDE7B8A1068EB7937766B4B581F0C842BF725A2A9163C14144539E80830198527285E1663901E1222C918E04GBLBG" TargetMode="External"/><Relationship Id="rId108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116" Type="http://schemas.openxmlformats.org/officeDocument/2006/relationships/hyperlink" Target="consultantplus://offline/ref=04EC44A3FF05EF5689CE84400B724B6DDDE7B8A10689B3987165B4B581F0C842BF725A2A9163C14144539884860198527285E1663901E1222C918E04GBLBG" TargetMode="External"/><Relationship Id="rId20" Type="http://schemas.openxmlformats.org/officeDocument/2006/relationships/hyperlink" Target="consultantplus://offline/ref=04EC44A3FF05EF5689CE84400B724B6DDDE7B8A1018FB499776FE9BF89A9C440B87D053D962ACD4044539E838E5E9D4763DDEE62211FE63B30938FG0LCG" TargetMode="External"/><Relationship Id="rId41" Type="http://schemas.openxmlformats.org/officeDocument/2006/relationships/hyperlink" Target="consultantplus://offline/ref=04EC44A3FF05EF5689CE84400B724B6DDDE7B8A1068EB7937766B4B581F0C842BF725A2A9163C14144539E86840198527285E1663901E1222C918E04GBLBG" TargetMode="External"/><Relationship Id="rId54" Type="http://schemas.openxmlformats.org/officeDocument/2006/relationships/hyperlink" Target="consultantplus://offline/ref=04EC44A3FF05EF5689CE84400B724B6DDDE7B8A10688B69D746DB4B581F0C842BF725A2A9163C14144539F84840198527285E1663901E1222C918E04GBLBG" TargetMode="External"/><Relationship Id="rId62" Type="http://schemas.openxmlformats.org/officeDocument/2006/relationships/hyperlink" Target="consultantplus://offline/ref=04EC44A3FF05EF5689CE84400B724B6DDDE7B8A1068EB7937766B4B581F0C842BF725A2A9163C14144539E87870198527285E1663901E1222C918E04GBLBG" TargetMode="External"/><Relationship Id="rId70" Type="http://schemas.openxmlformats.org/officeDocument/2006/relationships/hyperlink" Target="consultantplus://offline/ref=04EC44A3FF05EF5689CE84400B724B6DDDE7B8A1068EB7937766B4B581F0C842BF725A2A9163C14144539E87800198527285E1663901E1222C918E04GBLBG" TargetMode="External"/><Relationship Id="rId75" Type="http://schemas.openxmlformats.org/officeDocument/2006/relationships/hyperlink" Target="consultantplus://offline/ref=04EC44A3FF05EF5689CE84400B724B6DDDE7B8A1068EB7937766B4B581F0C842BF725A2A9163C14144539E87820198527285E1663901E1222C918E04GBLBG" TargetMode="External"/><Relationship Id="rId83" Type="http://schemas.openxmlformats.org/officeDocument/2006/relationships/hyperlink" Target="consultantplus://offline/ref=04EC44A3FF05EF5689CE84400B724B6DDDE7B8A1068EB7937766B4B581F0C842BF725A2A9163C14144539E80850198527285E1663901E1222C918E04GBLBG" TargetMode="External"/><Relationship Id="rId88" Type="http://schemas.openxmlformats.org/officeDocument/2006/relationships/hyperlink" Target="consultantplus://offline/ref=04EC44A3FF05EF5689CE84400B724B6DDDE7B8A1068EB7937766B4B581F0C842BF725A2A9163C14144539E80810198527285E1663901E1222C918E04GBLBG" TargetMode="External"/><Relationship Id="rId91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96" Type="http://schemas.openxmlformats.org/officeDocument/2006/relationships/hyperlink" Target="consultantplus://offline/ref=04EC44A3FF05EF5689CE84400B724B6DDDE7B8A10689B3987165B4B581F0C842BF725A2A9163C14144539B8C840198527285E1663901E1222C918E04GBLBG" TargetMode="External"/><Relationship Id="rId111" Type="http://schemas.openxmlformats.org/officeDocument/2006/relationships/hyperlink" Target="consultantplus://offline/ref=04EC44A3FF05EF5689CE84400B724B6DDDE7B8A1068EB7937766B4B581F0C842BF725A2A9163C14144539E81860198527285E1663901E1222C918E04GB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C44A3FF05EF5689CE84400B724B6DDDE7B8A1028DB292716FE9BF89A9C440B87D053D962ACD4044539E818E5E9D4763DDEE62211FE63B30938FG0LCG" TargetMode="External"/><Relationship Id="rId15" Type="http://schemas.openxmlformats.org/officeDocument/2006/relationships/hyperlink" Target="consultantplus://offline/ref=04EC44A3FF05EF5689CE84400B724B6DDDE7B8A1028DB292716FE9BF89A9C440B87D053D962ACD4044539E828E5E9D4763DDEE62211FE63B30938FG0LCG" TargetMode="External"/><Relationship Id="rId23" Type="http://schemas.openxmlformats.org/officeDocument/2006/relationships/hyperlink" Target="consultantplus://offline/ref=04EC44A3FF05EF5689CE84400B724B6DDDE7B8A10689B3987165B4B581F0C842BF725A2A9163C14144539E86820198527285E1663901E1222C918E04GBLBG" TargetMode="External"/><Relationship Id="rId28" Type="http://schemas.openxmlformats.org/officeDocument/2006/relationships/hyperlink" Target="consultantplus://offline/ref=04EC44A3FF05EF5689CE84400B724B6DDDE7B8A1068EB7937766B4B581F0C842BF725A2A9163C14144539E85810198527285E1663901E1222C918E04GBLBG" TargetMode="External"/><Relationship Id="rId36" Type="http://schemas.openxmlformats.org/officeDocument/2006/relationships/hyperlink" Target="consultantplus://offline/ref=04EC44A3FF05EF5689CE84400B724B6DDDE7B8A1068EB7937766B4B581F0C842BF725A2A9163C14144539E858D0198527285E1663901E1222C918E04GBLBG" TargetMode="External"/><Relationship Id="rId49" Type="http://schemas.openxmlformats.org/officeDocument/2006/relationships/hyperlink" Target="consultantplus://offline/ref=04EC44A3FF05EF5689CE84400B724B6DDDE7B8A10689B59C726CB4B581F0C842BF725A2A9163C14144539E85870198527285E1663901E1222C918E04GBLBG" TargetMode="External"/><Relationship Id="rId57" Type="http://schemas.openxmlformats.org/officeDocument/2006/relationships/hyperlink" Target="consultantplus://offline/ref=04EC44A3FF05EF5689CE9A4D1D1E1764DEEEE2AC0389BFCC2930B2E2DEA0CE17ED320473D021D240434D9C8484G0L3G" TargetMode="External"/><Relationship Id="rId106" Type="http://schemas.openxmlformats.org/officeDocument/2006/relationships/hyperlink" Target="consultantplus://offline/ref=04EC44A3FF05EF5689CE84400B724B6DDDE7B8A1068EB7937766B4B581F0C842BF725A2A9163C14144539E81850198527285E1663901E1222C918E04GBLBG" TargetMode="External"/><Relationship Id="rId114" Type="http://schemas.openxmlformats.org/officeDocument/2006/relationships/hyperlink" Target="consultantplus://offline/ref=04EC44A3FF05EF5689CE84400B724B6DDDE7B8A10689B59C726CB4B581F0C842BF725A2A9163C14144539E80810198527285E1663901E1222C918E04GBLBG" TargetMode="External"/><Relationship Id="rId119" Type="http://schemas.openxmlformats.org/officeDocument/2006/relationships/hyperlink" Target="consultantplus://offline/ref=04EC44A3FF05EF5689CE84400B724B6DDDE7B8A10089B0987D6FE9BF89A9C440B87D053D962ACD4044539F848E5E9D4763DDEE62211FE63B30938FG0LCG" TargetMode="External"/><Relationship Id="rId10" Type="http://schemas.openxmlformats.org/officeDocument/2006/relationships/hyperlink" Target="consultantplus://offline/ref=04EC44A3FF05EF5689CE84400B724B6DDDE7B8A1068AB79D776CB4B581F0C842BF725A2A9163C14144539E84800198527285E1663901E1222C918E04GBLBG" TargetMode="External"/><Relationship Id="rId31" Type="http://schemas.openxmlformats.org/officeDocument/2006/relationships/hyperlink" Target="consultantplus://offline/ref=04EC44A3FF05EF5689CE84400B724B6DDDE7B8A1068AB79D776CB4B581F0C842BF725A2A9163C14144539E85820198527285E1663901E1222C918E04GBLBG" TargetMode="External"/><Relationship Id="rId44" Type="http://schemas.openxmlformats.org/officeDocument/2006/relationships/hyperlink" Target="consultantplus://offline/ref=04EC44A3FF05EF5689CE84400B724B6DDDE7B8A1068EB7937766B4B581F0C842BF725A2A9163C14144539E86860198527285E1663901E1222C918E04GBLBG" TargetMode="External"/><Relationship Id="rId52" Type="http://schemas.openxmlformats.org/officeDocument/2006/relationships/hyperlink" Target="consultantplus://offline/ref=04EC44A3FF05EF5689CE84400B724B6DDDE7B8A10688B69D746DB4B581F0C842BF725A2A9163C14144539E8D8C0198527285E1663901E1222C918E04GBLBG" TargetMode="External"/><Relationship Id="rId60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65" Type="http://schemas.openxmlformats.org/officeDocument/2006/relationships/hyperlink" Target="consultantplus://offline/ref=04EC44A3FF05EF5689CE84400B724B6DDDE7B8A1068EB7937766B4B581F0C842BF725A2A9163C14144539E87860198527285E1663901E1222C918E04GBLBG" TargetMode="External"/><Relationship Id="rId73" Type="http://schemas.openxmlformats.org/officeDocument/2006/relationships/hyperlink" Target="consultantplus://offline/ref=04EC44A3FF05EF5689CE84400B724B6DDDE7B8A1068EB7937766B4B581F0C842BF725A2A9163C14144539E87820198527285E1663901E1222C918E04GBLBG" TargetMode="External"/><Relationship Id="rId78" Type="http://schemas.openxmlformats.org/officeDocument/2006/relationships/hyperlink" Target="consultantplus://offline/ref=04EC44A3FF05EF5689CE84400B724B6DDDE7B8A1068EB7937766B4B581F0C842BF725A2A9163C14144539E878C0198527285E1663901E1222C918E04GBLBG" TargetMode="External"/><Relationship Id="rId81" Type="http://schemas.openxmlformats.org/officeDocument/2006/relationships/hyperlink" Target="consultantplus://offline/ref=04EC44A3FF05EF5689CE84400B724B6DDDE7B8A10689B59C726CB4B581F0C842BF725A2A9163C14144539E85810198527285E1663901E1222C918E04GBLBG" TargetMode="External"/><Relationship Id="rId86" Type="http://schemas.openxmlformats.org/officeDocument/2006/relationships/hyperlink" Target="consultantplus://offline/ref=04EC44A3FF05EF5689CE84400B724B6DDDE7B8A10689B59C726CB4B581F0C842BF725A2A9163C14144539E85800198527285E1663901E1222C918E04GBLBG" TargetMode="External"/><Relationship Id="rId94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99" Type="http://schemas.openxmlformats.org/officeDocument/2006/relationships/hyperlink" Target="consultantplus://offline/ref=04EC44A3FF05EF5689CE84400B724B6DDDE7B8A10689B3987165B4B581F0C842BF725A2A9163C14144539B8C820198527285E1663901E1222C918E04GBLBG" TargetMode="External"/><Relationship Id="rId101" Type="http://schemas.openxmlformats.org/officeDocument/2006/relationships/hyperlink" Target="consultantplus://offline/ref=04EC44A3FF05EF5689CE84400B724B6DDDE7B8A10689B3987165B4B581F0C842BF725A2A9163C14144539B8C8C0198527285E1663901E1222C918E04GBLBG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EC44A3FF05EF5689CE84400B724B6DDDE7B8A10089B0987D6FE9BF89A9C440B87D053D962ACD4044539E818E5E9D4763DDEE62211FE63B30938FG0LCG" TargetMode="External"/><Relationship Id="rId13" Type="http://schemas.openxmlformats.org/officeDocument/2006/relationships/hyperlink" Target="consultantplus://offline/ref=04EC44A3FF05EF5689CE84400B724B6DDDE7B8A10689B59C726CB4B581F0C842BF725A2A9163C14144539E84800198527285E1663901E1222C918E04GBLBG" TargetMode="External"/><Relationship Id="rId18" Type="http://schemas.openxmlformats.org/officeDocument/2006/relationships/hyperlink" Target="consultantplus://offline/ref=04EC44A3FF05EF5689CE84400B724B6DDDE7B8A10688B69D746DB4B581F0C842BF725A2A9163C14144539E85870198527285E1663901E1222C918E04GBLBG" TargetMode="External"/><Relationship Id="rId39" Type="http://schemas.openxmlformats.org/officeDocument/2006/relationships/hyperlink" Target="consultantplus://offline/ref=04EC44A3FF05EF5689CE84400B724B6DDDE7B8A1068AB79D776CB4B581F0C842BF725A2A9163C14144539E86850198527285E1663901E1222C918E04GBLBG" TargetMode="External"/><Relationship Id="rId109" Type="http://schemas.openxmlformats.org/officeDocument/2006/relationships/hyperlink" Target="consultantplus://offline/ref=04EC44A3FF05EF5689CE84400B724B6DDDE7B8A1068EB7937766B4B581F0C842BF725A2A9163C14144539E81870198527285E1663901E1222C918E04GBLBG" TargetMode="External"/><Relationship Id="rId34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50" Type="http://schemas.openxmlformats.org/officeDocument/2006/relationships/hyperlink" Target="consultantplus://offline/ref=04EC44A3FF05EF5689CE84400B724B6DDDE7B8A10688B69D746DB4B581F0C842BF725A2A9163C14144539E8D830198527285E1663901E1222C918E04GBLBG" TargetMode="External"/><Relationship Id="rId55" Type="http://schemas.openxmlformats.org/officeDocument/2006/relationships/hyperlink" Target="consultantplus://offline/ref=04EC44A3FF05EF5689CE9A4D1D1E1764DEECE6A40289BFCC2930B2E2DEA0CE17FF325C7FD225CD424558CAD5C15FC10130CEEC63211DE124G3LBG" TargetMode="External"/><Relationship Id="rId76" Type="http://schemas.openxmlformats.org/officeDocument/2006/relationships/hyperlink" Target="consultantplus://offline/ref=04EC44A3FF05EF5689CE84400B724B6DDDE7B8A1068EB7937766B4B581F0C842BF725A2A9163C14144539E878C0198527285E1663901E1222C918E04GBLBG" TargetMode="External"/><Relationship Id="rId97" Type="http://schemas.openxmlformats.org/officeDocument/2006/relationships/hyperlink" Target="consultantplus://offline/ref=04EC44A3FF05EF5689CE84400B724B6DDDE7B8A10689B3987165B4B581F0C842BF725A2A9163C14144539B8C860198527285E1663901E1222C918E04GBLBG" TargetMode="External"/><Relationship Id="rId104" Type="http://schemas.openxmlformats.org/officeDocument/2006/relationships/hyperlink" Target="consultantplus://offline/ref=04EC44A3FF05EF5689CE84400B724B6DDDE7B8A1068EB7937766B4B581F0C842BF725A2A9163C14144539E81850198527285E1663901E1222C918E04GBLBG" TargetMode="External"/><Relationship Id="rId120" Type="http://schemas.openxmlformats.org/officeDocument/2006/relationships/hyperlink" Target="consultantplus://offline/ref=04EC44A3FF05EF5689CE84400B724B6DDDE7B8A1068AB79D776CB4B581F0C842BF725A2A9163C14144539E85810198527285E1663901E1222C918E04GBLBG" TargetMode="External"/><Relationship Id="rId7" Type="http://schemas.openxmlformats.org/officeDocument/2006/relationships/hyperlink" Target="consultantplus://offline/ref=04EC44A3FF05EF5689CE84400B724B6DDDE7B8A10F83BC9B726FE9BF89A9C440B87D053D962ACD4044539F8D8E5E9D4763DDEE62211FE63B30938FG0LCG" TargetMode="External"/><Relationship Id="rId71" Type="http://schemas.openxmlformats.org/officeDocument/2006/relationships/hyperlink" Target="consultantplus://offline/ref=04EC44A3FF05EF5689CE84400B724B6DDDE7B8A1068EB7937766B4B581F0C842BF725A2A9163C14144539E84830198527285E1663901E1222C918E04GBLBG" TargetMode="External"/><Relationship Id="rId92" Type="http://schemas.openxmlformats.org/officeDocument/2006/relationships/hyperlink" Target="consultantplus://offline/ref=04EC44A3FF05EF5689CE84400B724B6DDDE7B8A10689B59C726CB4B581F0C842BF725A2A9163C14144539E878C0198527285E1663901E1222C918E04GBL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EC44A3FF05EF5689CE84400B724B6DDDE7B8A1068EB7937766B4B581F0C842BF725A2A9163C14144539E85820198527285E1663901E1222C918E04GBLBG" TargetMode="External"/><Relationship Id="rId24" Type="http://schemas.openxmlformats.org/officeDocument/2006/relationships/hyperlink" Target="consultantplus://offline/ref=04EC44A3FF05EF5689CE84400B724B6DDDE7B8A10688B69D746DB4B581F0C842BF725A2A9163C14144539E85840198527285E1663901E1222C918E04GBLBG" TargetMode="External"/><Relationship Id="rId40" Type="http://schemas.openxmlformats.org/officeDocument/2006/relationships/hyperlink" Target="consultantplus://offline/ref=04EC44A3FF05EF5689CE84400B724B6DDDE7B8A1068EB7937766B4B581F0C842BF725A2A9163C14144539E86850198527285E1663901E1222C918E04GBLBG" TargetMode="External"/><Relationship Id="rId45" Type="http://schemas.openxmlformats.org/officeDocument/2006/relationships/hyperlink" Target="consultantplus://offline/ref=04EC44A3FF05EF5689CE9A4D1D1E1764DEEDE2AF0F8FBFCC2930B2E2DEA0CE17FF325C7FD227CD464758CAD5C15FC10130CEEC63211DE124G3LBG" TargetMode="External"/><Relationship Id="rId66" Type="http://schemas.openxmlformats.org/officeDocument/2006/relationships/hyperlink" Target="consultantplus://offline/ref=04EC44A3FF05EF5689CE9A4D1D1E1764DEECE6A40289BFCC2930B2E2DEA0CE17FF325C7FD225CD424558CAD5C15FC10130CEEC63211DE124G3LBG" TargetMode="External"/><Relationship Id="rId87" Type="http://schemas.openxmlformats.org/officeDocument/2006/relationships/hyperlink" Target="consultantplus://offline/ref=04EC44A3FF05EF5689CE84400B724B6DDDE7B8A1068EB7937766B4B581F0C842BF725A2A9163C14144539E80870198527285E1663901E1222C918E04GBLBG" TargetMode="External"/><Relationship Id="rId110" Type="http://schemas.openxmlformats.org/officeDocument/2006/relationships/hyperlink" Target="consultantplus://offline/ref=04EC44A3FF05EF5689CE84400B724B6DDDE7B8A10689B59C726CB4B581F0C842BF725A2A9163C14144539E80840198527285E1663901E1222C918E04GBLBG" TargetMode="External"/><Relationship Id="rId115" Type="http://schemas.openxmlformats.org/officeDocument/2006/relationships/hyperlink" Target="consultantplus://offline/ref=04EC44A3FF05EF5689CE84400B724B6DDDE7B8A1068AB79D776CB4B581F0C842BF725A2A9163C14144539E85810198527285E1663901E1222C918E04GB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Иззатов Эльшан Али-заде</dc:creator>
  <cp:keywords/>
  <dc:description/>
  <cp:lastModifiedBy>Иззатов Эльшан Али-заде</cp:lastModifiedBy>
  <cp:revision>1</cp:revision>
  <dcterms:created xsi:type="dcterms:W3CDTF">2019-07-26T06:11:00Z</dcterms:created>
  <dcterms:modified xsi:type="dcterms:W3CDTF">2019-07-26T06:11:00Z</dcterms:modified>
</cp:coreProperties>
</file>