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B25D2" w:rsidTr="00EB25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5D2" w:rsidRDefault="00EB25D2">
            <w:pPr>
              <w:pStyle w:val="ConsPlusNormal"/>
            </w:pPr>
            <w:r>
              <w:rPr>
                <w:sz w:val="20"/>
              </w:rPr>
              <w:t xml:space="preserve">Документ предоставлен </w:t>
            </w:r>
            <w:hyperlink r:id="rId5" w:history="1">
              <w:proofErr w:type="spellStart"/>
              <w:r>
                <w:rPr>
                  <w:color w:val="0000FF"/>
                  <w:sz w:val="20"/>
                </w:rPr>
                <w:t>КонсультантПлюс</w:t>
              </w:r>
              <w:proofErr w:type="spellEnd"/>
            </w:hyperlink>
            <w:r>
              <w:rPr>
                <w:sz w:val="20"/>
              </w:rPr>
              <w:br/>
            </w:r>
            <w:r>
              <w:t>28 января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25D2" w:rsidRDefault="00EB25D2">
            <w:pPr>
              <w:pStyle w:val="ConsPlusNormal"/>
              <w:jc w:val="right"/>
            </w:pPr>
            <w:r>
              <w:t>N 8</w:t>
            </w:r>
          </w:p>
        </w:tc>
      </w:tr>
    </w:tbl>
    <w:p w:rsidR="00EB25D2" w:rsidRDefault="00EB25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5D2" w:rsidRDefault="00EB25D2">
      <w:pPr>
        <w:pStyle w:val="ConsPlusNormal"/>
        <w:jc w:val="both"/>
      </w:pPr>
    </w:p>
    <w:p w:rsidR="00EB25D2" w:rsidRDefault="00EB25D2">
      <w:pPr>
        <w:pStyle w:val="ConsPlusTitle"/>
        <w:jc w:val="center"/>
      </w:pPr>
      <w:r>
        <w:t>УКАЗ</w:t>
      </w:r>
    </w:p>
    <w:p w:rsidR="00EB25D2" w:rsidRDefault="00EB25D2">
      <w:pPr>
        <w:pStyle w:val="ConsPlusTitle"/>
        <w:jc w:val="center"/>
      </w:pPr>
    </w:p>
    <w:p w:rsidR="00EB25D2" w:rsidRDefault="00EB25D2">
      <w:pPr>
        <w:pStyle w:val="ConsPlusTitle"/>
        <w:jc w:val="center"/>
      </w:pPr>
      <w:r>
        <w:t>ГУБЕРНАТОРА КИРОВСКОЙ ОБЛАСТИ</w:t>
      </w:r>
    </w:p>
    <w:p w:rsidR="00EB25D2" w:rsidRDefault="00EB25D2">
      <w:pPr>
        <w:pStyle w:val="ConsPlusTitle"/>
        <w:jc w:val="center"/>
      </w:pPr>
    </w:p>
    <w:p w:rsidR="00EB25D2" w:rsidRDefault="00EB25D2">
      <w:pPr>
        <w:pStyle w:val="ConsPlusTitle"/>
        <w:jc w:val="center"/>
      </w:pPr>
      <w:r>
        <w:t>О ЕЖЕГОДНЫХ ДЕНЕЖНЫХ ПРЕМИЯХ РАБОЧИМ</w:t>
      </w:r>
    </w:p>
    <w:p w:rsidR="00EB25D2" w:rsidRDefault="00EB25D2">
      <w:pPr>
        <w:pStyle w:val="ConsPlusTitle"/>
        <w:jc w:val="center"/>
      </w:pPr>
      <w:r>
        <w:t>МАССОВЫХ СЕЛЬСКОХОЗЯЙСТВЕННЫХ ПРОФЕССИЙ</w:t>
      </w:r>
    </w:p>
    <w:p w:rsidR="00EB25D2" w:rsidRDefault="00EB25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25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5D2" w:rsidRDefault="00EB25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5D2" w:rsidRDefault="00EB25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EB25D2" w:rsidRDefault="00EB25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07.07.2011 </w:t>
            </w:r>
            <w:hyperlink r:id="rId6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06.06.2014 </w:t>
            </w:r>
            <w:hyperlink r:id="rId7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11.12.2015 </w:t>
            </w:r>
            <w:hyperlink r:id="rId8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,</w:t>
            </w:r>
          </w:p>
          <w:p w:rsidR="00EB25D2" w:rsidRDefault="00EB25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9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27.10.2020 </w:t>
            </w:r>
            <w:hyperlink r:id="rId10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25D2" w:rsidRDefault="00EB25D2">
      <w:pPr>
        <w:pStyle w:val="ConsPlusNormal"/>
        <w:jc w:val="both"/>
      </w:pPr>
    </w:p>
    <w:p w:rsidR="00EB25D2" w:rsidRDefault="00EB25D2">
      <w:pPr>
        <w:pStyle w:val="ConsPlusNormal"/>
        <w:ind w:firstLine="540"/>
        <w:jc w:val="both"/>
      </w:pPr>
      <w:r>
        <w:t>В целях стимулирования повышения качества и производительности труда в сельскохозяйственном производстве области, престижа труда рабочих массовых сельскохозяйственных профессий и их поощрения постановляю:</w:t>
      </w:r>
    </w:p>
    <w:p w:rsidR="00EB25D2" w:rsidRDefault="00EB25D2">
      <w:pPr>
        <w:pStyle w:val="ConsPlusNormal"/>
        <w:spacing w:before="220"/>
        <w:ind w:firstLine="540"/>
        <w:jc w:val="both"/>
      </w:pPr>
      <w:r>
        <w:t>1. Учредить ежегодные денежные премии рабочим массовых сельскохозяйственных профессий (далее - премии): 120 комбайнерам и 380 операторам машинного доения коров, добившимся высоких производственных результатов по итогам работы за год, в размере 7 тысяч рублей каждая.</w:t>
      </w:r>
    </w:p>
    <w:p w:rsidR="00EB25D2" w:rsidRDefault="00EB25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27.10.2020 N 156)</w:t>
      </w:r>
    </w:p>
    <w:p w:rsidR="00EB25D2" w:rsidRDefault="00EB25D2">
      <w:pPr>
        <w:pStyle w:val="ConsPlusNormal"/>
        <w:spacing w:before="220"/>
        <w:ind w:firstLine="540"/>
        <w:jc w:val="both"/>
      </w:pPr>
      <w:r>
        <w:t>2. Министерству сельского хозяйства и продовольствия Кировской области:</w:t>
      </w:r>
    </w:p>
    <w:p w:rsidR="00EB25D2" w:rsidRDefault="00EB25D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11.12.2015 N 293)</w:t>
      </w:r>
    </w:p>
    <w:p w:rsidR="00EB25D2" w:rsidRDefault="00EB25D2">
      <w:pPr>
        <w:pStyle w:val="ConsPlusNormal"/>
        <w:spacing w:before="220"/>
        <w:ind w:firstLine="540"/>
        <w:jc w:val="both"/>
      </w:pPr>
      <w:r>
        <w:t>2.1. Разработать и внести на утверждение Правительству области порядок и условия присуждения премий.</w:t>
      </w:r>
    </w:p>
    <w:p w:rsidR="00EB25D2" w:rsidRDefault="00EB25D2">
      <w:pPr>
        <w:pStyle w:val="ConsPlusNormal"/>
        <w:spacing w:before="220"/>
        <w:ind w:firstLine="540"/>
        <w:jc w:val="both"/>
      </w:pPr>
      <w:r>
        <w:t xml:space="preserve">2.2. Выплату премий осуществлять за счет средств областного бюджета, предусмотренных государственной </w:t>
      </w:r>
      <w:hyperlink r:id="rId13" w:history="1">
        <w:r>
          <w:rPr>
            <w:color w:val="0000FF"/>
          </w:rPr>
          <w:t>программой</w:t>
        </w:r>
      </w:hyperlink>
      <w:r>
        <w:t xml:space="preserve"> Кировской области "Развитие агропромышленного комплекса", утвержденной постановлением Правительства Кировской области от 23.12.2019 N 690-П "Об утверждении государственной программы Кировской области "Развитие агропромышленного комплекса".</w:t>
      </w:r>
    </w:p>
    <w:p w:rsidR="00EB25D2" w:rsidRDefault="00EB25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08.06.2020 N 91)</w:t>
      </w:r>
    </w:p>
    <w:p w:rsidR="00EB25D2" w:rsidRDefault="00EB25D2">
      <w:pPr>
        <w:pStyle w:val="ConsPlusNormal"/>
        <w:spacing w:before="220"/>
        <w:ind w:firstLine="540"/>
        <w:jc w:val="both"/>
      </w:pPr>
      <w:r>
        <w:t>3. Департаменту информационно-аналитической работы и связей с общественностью Кировской области (</w:t>
      </w:r>
      <w:proofErr w:type="gramStart"/>
      <w:r>
        <w:t>Шутова</w:t>
      </w:r>
      <w:proofErr w:type="gramEnd"/>
      <w:r>
        <w:t xml:space="preserve"> Н.Н.) опубликовать Указ в официальных средствах массовой информации.</w:t>
      </w:r>
    </w:p>
    <w:p w:rsidR="00EB25D2" w:rsidRDefault="00EB25D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Указа возложить на заместителя Председателя Правительства области, министра сельского хозяйства и продовольствия Кировской области </w:t>
      </w:r>
      <w:proofErr w:type="spellStart"/>
      <w:r>
        <w:t>Котлячкова</w:t>
      </w:r>
      <w:proofErr w:type="spellEnd"/>
      <w:r>
        <w:t xml:space="preserve"> А.А.</w:t>
      </w:r>
    </w:p>
    <w:p w:rsidR="00EB25D2" w:rsidRDefault="00EB25D2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11.12.2015 N 293)</w:t>
      </w:r>
    </w:p>
    <w:p w:rsidR="00EB25D2" w:rsidRDefault="00EB25D2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EB25D2" w:rsidRDefault="00EB25D2">
      <w:pPr>
        <w:pStyle w:val="ConsPlusNormal"/>
        <w:jc w:val="right"/>
      </w:pPr>
      <w:r>
        <w:t>Губернатор</w:t>
      </w:r>
    </w:p>
    <w:p w:rsidR="00EB25D2" w:rsidRDefault="00EB25D2">
      <w:pPr>
        <w:pStyle w:val="ConsPlusNormal"/>
        <w:jc w:val="right"/>
      </w:pPr>
      <w:r>
        <w:t>Кировской области</w:t>
      </w:r>
    </w:p>
    <w:p w:rsidR="00EB25D2" w:rsidRDefault="00EB25D2">
      <w:pPr>
        <w:pStyle w:val="ConsPlusNormal"/>
        <w:jc w:val="right"/>
      </w:pPr>
      <w:r>
        <w:t>Н.И.ШАКЛЕИН</w:t>
      </w:r>
    </w:p>
    <w:p w:rsidR="00EB25D2" w:rsidRDefault="00EB25D2">
      <w:pPr>
        <w:pStyle w:val="ConsPlusNormal"/>
        <w:jc w:val="both"/>
      </w:pPr>
    </w:p>
    <w:p w:rsidR="00EB25D2" w:rsidRDefault="00EB25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F655C2" w:rsidRDefault="00F655C2"/>
    <w:sectPr w:rsidR="00F655C2" w:rsidSect="00C3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D2"/>
    <w:rsid w:val="00EB25D2"/>
    <w:rsid w:val="00F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5545952BE5E0665226E4FECA6578696D6D617D85E6858D74CEE8E85FFA040919B4D1255B5D3EE13D93F9A03B377F362F6B30EB6D6D6FA9507A9I4N8L" TargetMode="External"/><Relationship Id="rId13" Type="http://schemas.openxmlformats.org/officeDocument/2006/relationships/hyperlink" Target="consultantplus://offline/ref=05C5545952BE5E0665226E4FECA6578696D6D617D05D605CD440B3848DA6AC429694120552FCDFEF13D93F990CEC72E673AEBE0CAAC8D2E08905AB4BIBN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5545952BE5E0665226E4FECA6578696D6D617D65D6A57D14CEE8E85FFA040919B4D1255B5D3EE13D93F9A03B377F362F6B30EB6D6D6FA9507A9I4N8L" TargetMode="External"/><Relationship Id="rId12" Type="http://schemas.openxmlformats.org/officeDocument/2006/relationships/hyperlink" Target="consultantplus://offline/ref=05C5545952BE5E0665226E4FECA6578696D6D617D85E6858D74CEE8E85FFA040919B4D1255B5D3EE13D93F9503B377F362F6B30EB6D6D6FA9507A9I4N8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5545952BE5E0665226E4FECA6578696D6D617D5536959D34CEE8E85FFA040919B4D1255B5D3EE13D93F9A03B377F362F6B30EB6D6D6FA9507A9I4N8L" TargetMode="External"/><Relationship Id="rId11" Type="http://schemas.openxmlformats.org/officeDocument/2006/relationships/hyperlink" Target="consultantplus://offline/ref=05C5545952BE5E0665226E4FECA6578696D6D617D05D6A59D447B3848DA6AC429694120552FCDFEF13D93F9D0FEC72E673AEBE0CAAC8D2E08905AB4BIBNF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5C5545952BE5E0665226E4FECA6578696D6D617D85E6858D74CEE8E85FFA040919B4D1255B5D3EE13D93E9D03B377F362F6B30EB6D6D6FA9507A9I4N8L" TargetMode="External"/><Relationship Id="rId10" Type="http://schemas.openxmlformats.org/officeDocument/2006/relationships/hyperlink" Target="consultantplus://offline/ref=05C5545952BE5E0665226E4FECA6578696D6D617D05D6A59D447B3848DA6AC429694120552FCDFEF13D93F9D0FEC72E673AEBE0CAAC8D2E08905AB4BIBN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C5545952BE5E0665226E4FECA6578696D6D617D05E6E56D040B3848DA6AC429694120552FCDFEF13D93F9D0FEC72E673AEBE0CAAC8D2E08905AB4BIBNFL" TargetMode="External"/><Relationship Id="rId14" Type="http://schemas.openxmlformats.org/officeDocument/2006/relationships/hyperlink" Target="consultantplus://offline/ref=05C5545952BE5E0665226E4FECA6578696D6D617D05E6E56D040B3848DA6AC429694120552FCDFEF13D93F9D0FEC72E673AEBE0CAAC8D2E08905AB4BIB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</dc:creator>
  <cp:lastModifiedBy>MCX</cp:lastModifiedBy>
  <cp:revision>1</cp:revision>
  <dcterms:created xsi:type="dcterms:W3CDTF">2021-04-02T11:13:00Z</dcterms:created>
  <dcterms:modified xsi:type="dcterms:W3CDTF">2021-04-02T11:14:00Z</dcterms:modified>
</cp:coreProperties>
</file>